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519A3B9F" w:rsidR="00841BCD" w:rsidRPr="00841BCD" w:rsidRDefault="00841BCD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Hlk101528135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BE2A4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E21BFB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FE1C76" w:rsidRPr="00FE1C7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B246B3" w:rsidRPr="00B246B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2207743</w:t>
      </w:r>
    </w:p>
    <w:p w14:paraId="3DEDC117" w14:textId="0CAC1320" w:rsidR="00841BCD" w:rsidRPr="00841BCD" w:rsidRDefault="007673A6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E21BFB">
        <w:rPr>
          <w:rFonts w:ascii="Arial" w:eastAsia="SimSun" w:hAnsi="Arial" w:cs="Times New Roman"/>
          <w:b/>
          <w:bCs/>
          <w:sz w:val="24"/>
          <w:szCs w:val="24"/>
          <w:lang w:val="en-GB"/>
        </w:rPr>
        <w:t>9</w:t>
      </w:r>
      <w:r w:rsidR="00BE2A41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E21BFB">
        <w:rPr>
          <w:rFonts w:ascii="Arial" w:eastAsia="SimSun" w:hAnsi="Arial" w:cs="Times New Roman"/>
          <w:b/>
          <w:bCs/>
          <w:sz w:val="24"/>
          <w:szCs w:val="24"/>
          <w:lang w:val="en-GB"/>
        </w:rPr>
        <w:t>May</w:t>
      </w:r>
      <w:r w:rsidR="00BA724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E2A4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– </w:t>
      </w:r>
      <w:r w:rsidR="00E21BFB">
        <w:rPr>
          <w:rFonts w:ascii="Arial" w:eastAsia="SimSun" w:hAnsi="Arial" w:cs="Times New Roman"/>
          <w:b/>
          <w:bCs/>
          <w:sz w:val="24"/>
          <w:szCs w:val="24"/>
          <w:lang w:val="en-GB"/>
        </w:rPr>
        <w:t>20</w:t>
      </w:r>
      <w:r w:rsidR="00BE2A41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E21BFB">
        <w:rPr>
          <w:rFonts w:ascii="Arial" w:eastAsia="SimSun" w:hAnsi="Arial" w:cs="Times New Roman"/>
          <w:b/>
          <w:bCs/>
          <w:sz w:val="24"/>
          <w:szCs w:val="24"/>
          <w:lang w:val="en-GB"/>
        </w:rPr>
        <w:t>May</w:t>
      </w:r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BE2A41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7B68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007B68CC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41D34A90" w:rsidR="00841BCD" w:rsidRPr="00841BCD" w:rsidRDefault="00841BCD" w:rsidP="007B68CC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171D32">
        <w:rPr>
          <w:rFonts w:ascii="Arial" w:eastAsia="Calibri" w:hAnsi="Arial" w:cs="Arial"/>
          <w:b/>
          <w:bCs/>
          <w:sz w:val="24"/>
          <w:lang w:val="en-GB"/>
        </w:rPr>
        <w:t>C</w:t>
      </w:r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CH demodulation performance of Rel-17 NR coverage enhancement</w:t>
      </w:r>
      <w:r w:rsidR="00EB7B2F">
        <w:rPr>
          <w:rFonts w:ascii="Arial" w:eastAsia="Calibri" w:hAnsi="Arial" w:cs="Arial"/>
          <w:b/>
          <w:bCs/>
          <w:sz w:val="24"/>
          <w:lang w:val="en-GB"/>
        </w:rPr>
        <w:t>s</w:t>
      </w:r>
    </w:p>
    <w:p w14:paraId="53921647" w14:textId="49FBA320" w:rsidR="00841BCD" w:rsidRPr="00841BCD" w:rsidRDefault="00841BCD" w:rsidP="007B68CC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622C9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BF14F7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004622C9">
        <w:rPr>
          <w:rFonts w:ascii="Arial" w:eastAsia="MS Mincho" w:hAnsi="Arial" w:cs="Arial"/>
          <w:b/>
          <w:bCs/>
          <w:sz w:val="24"/>
          <w:szCs w:val="24"/>
          <w:lang w:val="en-GB"/>
        </w:rPr>
        <w:t>7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4622C9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  <w:r w:rsidR="00C66B83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171D32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</w:p>
    <w:p w14:paraId="266D763D" w14:textId="5CCAFB21" w:rsidR="00841BCD" w:rsidRPr="00841BCD" w:rsidRDefault="00841BCD" w:rsidP="007B68C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7B68CC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C92004" w14:textId="2920E2E6" w:rsidR="0047579D" w:rsidRDefault="00407623" w:rsidP="007B68CC">
      <w:pPr>
        <w:jc w:val="both"/>
      </w:pPr>
      <w:r>
        <w:t xml:space="preserve">This document extends the discussion on the </w:t>
      </w:r>
      <w:r w:rsidR="000D153C">
        <w:t xml:space="preserve">NR Coverage enhancements </w:t>
      </w:r>
      <w:r>
        <w:t>BS demodulation requirements introduced in</w:t>
      </w:r>
      <w:r w:rsidR="000D153C">
        <w:t xml:space="preserve"> </w:t>
      </w:r>
      <w:r>
        <w:t xml:space="preserve"> </w:t>
      </w:r>
      <w:r w:rsidR="000D153C">
        <w:fldChar w:fldCharType="begin"/>
      </w:r>
      <w:r w:rsidR="000D153C">
        <w:instrText xml:space="preserve"> REF _Ref94615136 \r \h </w:instrText>
      </w:r>
      <w:r w:rsidR="007B68CC">
        <w:instrText xml:space="preserve"> \* MERGEFORMAT </w:instrText>
      </w:r>
      <w:r w:rsidR="000D153C">
        <w:fldChar w:fldCharType="separate"/>
      </w:r>
      <w:r w:rsidR="00984E42">
        <w:t>[1]</w:t>
      </w:r>
      <w:r w:rsidR="000D153C">
        <w:fldChar w:fldCharType="end"/>
      </w:r>
      <w:r w:rsidR="000D153C">
        <w:t xml:space="preserve"> </w:t>
      </w:r>
      <w:r>
        <w:t>after the di</w:t>
      </w:r>
      <w:r w:rsidR="009331D4">
        <w:t>s</w:t>
      </w:r>
      <w:r>
        <w:t>cussion on the RAN4 #</w:t>
      </w:r>
      <w:r w:rsidR="000D153C">
        <w:t>101bis</w:t>
      </w:r>
      <w:r>
        <w:t>-e summarized in</w:t>
      </w:r>
      <w:r w:rsidR="00EE5299">
        <w:t xml:space="preserve"> </w:t>
      </w:r>
      <w:r w:rsidR="00EE5299">
        <w:fldChar w:fldCharType="begin"/>
      </w:r>
      <w:r w:rsidR="00EE5299">
        <w:instrText xml:space="preserve"> REF _Ref95669456 \r \h </w:instrText>
      </w:r>
      <w:r w:rsidR="00EE5299">
        <w:fldChar w:fldCharType="separate"/>
      </w:r>
      <w:r w:rsidR="00984E42">
        <w:t>[2]</w:t>
      </w:r>
      <w:r w:rsidR="00EE5299">
        <w:fldChar w:fldCharType="end"/>
      </w:r>
      <w:r w:rsidR="00A90D7F">
        <w:t xml:space="preserve"> and in RAN4#102-e in </w:t>
      </w:r>
      <w:r w:rsidR="00C316E9">
        <w:fldChar w:fldCharType="begin"/>
      </w:r>
      <w:r w:rsidR="00C316E9">
        <w:instrText xml:space="preserve"> REF _Ref99716051 \r \h </w:instrText>
      </w:r>
      <w:r w:rsidR="00C316E9">
        <w:fldChar w:fldCharType="separate"/>
      </w:r>
      <w:r w:rsidR="00984E42">
        <w:t>[3]</w:t>
      </w:r>
      <w:r w:rsidR="00C316E9">
        <w:fldChar w:fldCharType="end"/>
      </w:r>
      <w:r w:rsidR="00A90D7F">
        <w:fldChar w:fldCharType="begin"/>
      </w:r>
      <w:r w:rsidR="00A90D7F">
        <w:instrText xml:space="preserve"> REF _Ref94692414 \r \h </w:instrText>
      </w:r>
      <w:r w:rsidR="00A90D7F">
        <w:fldChar w:fldCharType="separate"/>
      </w:r>
      <w:r w:rsidR="00984E42">
        <w:t>[4]</w:t>
      </w:r>
      <w:r w:rsidR="00A90D7F">
        <w:fldChar w:fldCharType="end"/>
      </w:r>
      <w:r w:rsidR="00A90D7F">
        <w:t xml:space="preserve">. </w:t>
      </w:r>
    </w:p>
    <w:p w14:paraId="223C7FD3" w14:textId="3C142CE8" w:rsidR="009331D4" w:rsidRPr="00C85056" w:rsidRDefault="009331D4" w:rsidP="007B68CC">
      <w:pPr>
        <w:jc w:val="both"/>
        <w:rPr>
          <w:lang w:val="en-GB"/>
        </w:rPr>
      </w:pPr>
      <w:r>
        <w:t xml:space="preserve">The agreements reached during the last meeting regarding </w:t>
      </w:r>
      <w:r w:rsidR="000D153C">
        <w:t xml:space="preserve">NR Coverage Enhancements </w:t>
      </w:r>
      <w:r>
        <w:t>BS Demodulation work are</w:t>
      </w:r>
      <w:r w:rsidR="009257E4">
        <w:t xml:space="preserve"> captured on the</w:t>
      </w:r>
      <w:r w:rsidR="001A2D19">
        <w:t xml:space="preserve"> WFs  </w:t>
      </w:r>
      <w:r w:rsidR="001A2D19">
        <w:fldChar w:fldCharType="begin"/>
      </w:r>
      <w:r w:rsidR="001A2D19">
        <w:instrText xml:space="preserve"> REF _Ref94692414 \r \h </w:instrText>
      </w:r>
      <w:r w:rsidR="007B68CC">
        <w:instrText xml:space="preserve"> \* MERGEFORMAT </w:instrText>
      </w:r>
      <w:r w:rsidR="001A2D19">
        <w:fldChar w:fldCharType="separate"/>
      </w:r>
      <w:r w:rsidR="00984E42">
        <w:t>[4]</w:t>
      </w:r>
      <w:r w:rsidR="001A2D19">
        <w:fldChar w:fldCharType="end"/>
      </w:r>
      <w:r w:rsidR="00C316E9">
        <w:t xml:space="preserve"> and </w:t>
      </w:r>
      <w:r w:rsidR="00C316E9">
        <w:fldChar w:fldCharType="begin"/>
      </w:r>
      <w:r w:rsidR="00C316E9">
        <w:instrText xml:space="preserve"> REF _Ref99716252 \r \h </w:instrText>
      </w:r>
      <w:r w:rsidR="00C316E9">
        <w:fldChar w:fldCharType="separate"/>
      </w:r>
      <w:r w:rsidR="00984E42">
        <w:t>[5]</w:t>
      </w:r>
      <w:r w:rsidR="00C316E9">
        <w:fldChar w:fldCharType="end"/>
      </w:r>
      <w:r w:rsidR="001A2D19">
        <w:t>.</w:t>
      </w:r>
      <w:r w:rsidR="0047579D">
        <w:t xml:space="preserve"> </w:t>
      </w:r>
      <w:r w:rsidR="0047579D">
        <w:rPr>
          <w:lang w:val="en-GB"/>
        </w:rPr>
        <w:t>The major open topics being</w:t>
      </w:r>
      <w:r w:rsidR="00C85056">
        <w:rPr>
          <w:lang w:val="en-GB"/>
        </w:rPr>
        <w:t xml:space="preserve"> PUCCH enhancements.</w:t>
      </w:r>
    </w:p>
    <w:p w14:paraId="6F03ACD5" w14:textId="04F3576D" w:rsidR="00407623" w:rsidRDefault="0051256D" w:rsidP="007B68CC">
      <w:pPr>
        <w:jc w:val="both"/>
      </w:pPr>
      <w:r>
        <w:t xml:space="preserve">This paper presents Nokia’s views on the </w:t>
      </w:r>
      <w:r w:rsidR="00292147">
        <w:t xml:space="preserve">open issues </w:t>
      </w:r>
      <w:r w:rsidR="003204D1">
        <w:t xml:space="preserve">related to the </w:t>
      </w:r>
      <w:r w:rsidR="000D153C">
        <w:t>NR coverage enhancements</w:t>
      </w:r>
      <w:r w:rsidR="003204D1">
        <w:t xml:space="preserve"> BS demodulation work, extending the previous discussion introduced in </w:t>
      </w:r>
      <w:r w:rsidR="003204D1">
        <w:fldChar w:fldCharType="begin"/>
      </w:r>
      <w:r w:rsidR="003204D1">
        <w:instrText xml:space="preserve"> REF _Ref36112614 \r \h </w:instrText>
      </w:r>
      <w:r w:rsidR="007B68CC">
        <w:instrText xml:space="preserve"> \* MERGEFORMAT </w:instrText>
      </w:r>
      <w:r w:rsidR="003204D1">
        <w:fldChar w:fldCharType="separate"/>
      </w:r>
      <w:r w:rsidR="00984E42">
        <w:t>[1]</w:t>
      </w:r>
      <w:r w:rsidR="003204D1">
        <w:fldChar w:fldCharType="end"/>
      </w:r>
      <w:r w:rsidR="00EF71C3">
        <w:t xml:space="preserve"> and </w:t>
      </w:r>
      <w:r w:rsidR="00EF71C3">
        <w:fldChar w:fldCharType="begin"/>
      </w:r>
      <w:r w:rsidR="00EF71C3">
        <w:instrText xml:space="preserve"> REF _Ref99720355 \r \h </w:instrText>
      </w:r>
      <w:r w:rsidR="00EF71C3">
        <w:fldChar w:fldCharType="separate"/>
      </w:r>
      <w:r w:rsidR="00984E42">
        <w:t>[6]</w:t>
      </w:r>
      <w:r w:rsidR="00EF71C3">
        <w:fldChar w:fldCharType="end"/>
      </w:r>
      <w:r w:rsidR="003204D1">
        <w:t>.</w:t>
      </w:r>
      <w:r w:rsidR="00154182">
        <w:t xml:space="preserve"> </w:t>
      </w:r>
    </w:p>
    <w:p w14:paraId="404705B6" w14:textId="4E2FF871" w:rsidR="00334F77" w:rsidRDefault="00A7449A" w:rsidP="00334F77">
      <w:pPr>
        <w:pStyle w:val="RAN4H1"/>
      </w:pPr>
      <w:r>
        <w:t>PUCCH</w:t>
      </w:r>
      <w:r w:rsidR="00262041">
        <w:t xml:space="preserve"> enhancements</w:t>
      </w:r>
    </w:p>
    <w:p w14:paraId="37865016" w14:textId="46741D06" w:rsidR="00334F77" w:rsidRDefault="00334F77" w:rsidP="00334F77">
      <w:bookmarkStart w:id="4" w:name="_Hlk95596140"/>
      <w:r>
        <w:t>In this section, we provide a tentative set of parameters that can be used in PUCCH performance requirements to test DMRS bundling feature.</w:t>
      </w:r>
    </w:p>
    <w:bookmarkEnd w:id="4"/>
    <w:p w14:paraId="0723F8D2" w14:textId="15844968" w:rsidR="004570C2" w:rsidRDefault="004570C2" w:rsidP="004570C2">
      <w:pPr>
        <w:rPr>
          <w:u w:val="single"/>
          <w:lang w:eastAsia="zh-CN"/>
        </w:rPr>
      </w:pPr>
      <w:r w:rsidRPr="008F76BB">
        <w:rPr>
          <w:u w:val="single"/>
          <w:lang w:eastAsia="zh-CN"/>
        </w:rPr>
        <w:t>Configured TDW length</w:t>
      </w:r>
    </w:p>
    <w:p w14:paraId="29823D99" w14:textId="38CBCC99" w:rsidR="00E02FBD" w:rsidRDefault="00EA318D" w:rsidP="00EA318D">
      <w:r>
        <w:t xml:space="preserve">In </w:t>
      </w:r>
      <w:r>
        <w:fldChar w:fldCharType="begin"/>
      </w:r>
      <w:r>
        <w:instrText xml:space="preserve"> REF _Ref99720355 \r \h </w:instrText>
      </w:r>
      <w:r>
        <w:fldChar w:fldCharType="separate"/>
      </w:r>
      <w:r w:rsidR="00984E42">
        <w:t>[6]</w:t>
      </w:r>
      <w:r>
        <w:fldChar w:fldCharType="end"/>
      </w:r>
      <w:r>
        <w:t xml:space="preserve">, we have explained </w:t>
      </w:r>
      <w:r w:rsidR="00BC0FFA">
        <w:t>the reason why</w:t>
      </w:r>
      <w:r>
        <w:t xml:space="preserve"> we propose a </w:t>
      </w:r>
      <w:proofErr w:type="spellStart"/>
      <w:r>
        <w:t>cTDW</w:t>
      </w:r>
      <w:proofErr w:type="spellEnd"/>
      <w:r>
        <w:t xml:space="preserve"> as large as possible. In RAN1#108-e, t</w:t>
      </w:r>
      <w:r w:rsidRPr="009463B7">
        <w:t>he value range of PUCCH-</w:t>
      </w:r>
      <w:proofErr w:type="spellStart"/>
      <w:r w:rsidRPr="009463B7">
        <w:t>TimeDomainWindowLength</w:t>
      </w:r>
      <w:proofErr w:type="spellEnd"/>
      <w:r w:rsidRPr="009463B7">
        <w:t xml:space="preserve"> is</w:t>
      </w:r>
      <w:r>
        <w:t xml:space="preserve"> up to 8 slots</w:t>
      </w:r>
      <w:r w:rsidRPr="009463B7">
        <w:t>.</w:t>
      </w:r>
      <w:r>
        <w:t xml:space="preserve"> </w:t>
      </w:r>
      <w:r w:rsidR="008004EB">
        <w:t xml:space="preserve">Hence, we propose to </w:t>
      </w:r>
      <w:r w:rsidR="00C401C6">
        <w:t xml:space="preserve">use </w:t>
      </w:r>
      <w:proofErr w:type="spellStart"/>
      <w:r w:rsidR="00C401C6">
        <w:t>cTDW</w:t>
      </w:r>
      <w:proofErr w:type="spellEnd"/>
      <w:r w:rsidR="00C401C6">
        <w:t xml:space="preserve"> equal to 8 slots for FDD. </w:t>
      </w:r>
    </w:p>
    <w:p w14:paraId="410FAD8B" w14:textId="1DFE165B" w:rsidR="00D75F23" w:rsidRPr="00D75F23" w:rsidRDefault="00E02FBD" w:rsidP="00D75F23">
      <w:pPr>
        <w:pStyle w:val="RAN4proposal"/>
      </w:pPr>
      <w:bookmarkStart w:id="5" w:name="_Ref101480781"/>
      <w:r>
        <w:t xml:space="preserve">Use </w:t>
      </w:r>
      <w:r w:rsidR="00D75F23">
        <w:t xml:space="preserve">a configured TDW equal to 8 slots for FDD </w:t>
      </w:r>
      <w:r w:rsidR="00CE6812">
        <w:t xml:space="preserve">and TDD </w:t>
      </w:r>
      <w:r w:rsidR="00D75F23">
        <w:t>to define PUCCH DMRS bundling requirements.</w:t>
      </w:r>
      <w:bookmarkEnd w:id="5"/>
      <w:r w:rsidR="00D75F23">
        <w:t xml:space="preserve"> </w:t>
      </w:r>
    </w:p>
    <w:p w14:paraId="12791996" w14:textId="77777777" w:rsidR="00C0383E" w:rsidRDefault="00C0383E" w:rsidP="0052155C">
      <w:pPr>
        <w:rPr>
          <w:lang w:eastAsia="zh-CN"/>
        </w:rPr>
      </w:pPr>
    </w:p>
    <w:p w14:paraId="71F09C83" w14:textId="70CE1E7C" w:rsidR="00C0383E" w:rsidRPr="00C0383E" w:rsidRDefault="00C0383E" w:rsidP="0052155C">
      <w:pPr>
        <w:rPr>
          <w:u w:val="single"/>
          <w:lang w:eastAsia="zh-CN"/>
        </w:rPr>
      </w:pPr>
      <w:r w:rsidRPr="008F76BB">
        <w:rPr>
          <w:u w:val="single"/>
          <w:lang w:eastAsia="zh-CN"/>
        </w:rPr>
        <w:t>Number of repetitions</w:t>
      </w:r>
    </w:p>
    <w:p w14:paraId="120EB4F6" w14:textId="3EAF9B96" w:rsidR="00750EE6" w:rsidRDefault="00D55107" w:rsidP="0052155C">
      <w:r>
        <w:rPr>
          <w:lang w:eastAsia="zh-CN"/>
        </w:rPr>
        <w:t>In TDD</w:t>
      </w:r>
      <w:r w:rsidR="0052155C">
        <w:rPr>
          <w:lang w:eastAsia="zh-CN"/>
        </w:rPr>
        <w:t xml:space="preserve">, we </w:t>
      </w:r>
      <w:r w:rsidR="007318BD">
        <w:rPr>
          <w:lang w:eastAsia="zh-CN"/>
        </w:rPr>
        <w:t>propose in PUSCH enhancements</w:t>
      </w:r>
      <w:r w:rsidR="000522AE">
        <w:rPr>
          <w:lang w:eastAsia="zh-CN"/>
        </w:rPr>
        <w:t xml:space="preserve"> </w:t>
      </w:r>
      <w:proofErr w:type="spellStart"/>
      <w:r w:rsidR="000522AE">
        <w:rPr>
          <w:lang w:eastAsia="zh-CN"/>
        </w:rPr>
        <w:t>Tdoc</w:t>
      </w:r>
      <w:proofErr w:type="spellEnd"/>
      <w:r w:rsidR="007318BD">
        <w:rPr>
          <w:lang w:eastAsia="zh-CN"/>
        </w:rPr>
        <w:t xml:space="preserve"> to define </w:t>
      </w:r>
      <w:r w:rsidR="007318BD" w:rsidRPr="00F840A6">
        <w:t>new TDD pattern: DDSUU</w:t>
      </w:r>
      <w:r w:rsidR="007318BD">
        <w:t xml:space="preserve"> for 15 kHz</w:t>
      </w:r>
      <w:r w:rsidR="0079519A">
        <w:t xml:space="preserve"> SCS</w:t>
      </w:r>
      <w:r w:rsidR="007318BD">
        <w:t>, 30kHz</w:t>
      </w:r>
      <w:r w:rsidR="0079519A">
        <w:t xml:space="preserve"> SCS</w:t>
      </w:r>
      <w:r w:rsidR="007318BD">
        <w:t xml:space="preserve"> and 120 kHz for JCE requirements. </w:t>
      </w:r>
    </w:p>
    <w:p w14:paraId="27154D1D" w14:textId="58A60468" w:rsidR="00745EF6" w:rsidRDefault="00745EF6" w:rsidP="0052155C">
      <w:r>
        <w:t xml:space="preserve">To </w:t>
      </w:r>
      <w:r w:rsidRPr="00745EF6">
        <w:t xml:space="preserve">be </w:t>
      </w:r>
      <w:r w:rsidR="0079519A">
        <w:t xml:space="preserve">able </w:t>
      </w:r>
      <w:r w:rsidRPr="00745EF6">
        <w:t xml:space="preserve">to test the segmentation framework of </w:t>
      </w:r>
      <w:proofErr w:type="spellStart"/>
      <w:r w:rsidRPr="00745EF6">
        <w:t>cTDW</w:t>
      </w:r>
      <w:proofErr w:type="spellEnd"/>
      <w:r w:rsidRPr="00745EF6">
        <w:t xml:space="preserve"> in </w:t>
      </w:r>
      <w:r w:rsidR="00E232DD">
        <w:t>at least of 2</w:t>
      </w:r>
      <w:r w:rsidRPr="00745EF6">
        <w:t xml:space="preserve"> </w:t>
      </w:r>
      <w:proofErr w:type="spellStart"/>
      <w:r w:rsidRPr="00745EF6">
        <w:t>aTDWs</w:t>
      </w:r>
      <w:proofErr w:type="spellEnd"/>
      <w:r w:rsidR="00E232DD">
        <w:t xml:space="preserve"> of more than 1 slot</w:t>
      </w:r>
      <w:r w:rsidR="001D00FA">
        <w:t xml:space="preserve">, the number of </w:t>
      </w:r>
      <w:r w:rsidR="00B02189">
        <w:t xml:space="preserve">repetitions must be greater </w:t>
      </w:r>
      <w:r w:rsidR="00750EE6">
        <w:t xml:space="preserve">than 4 repetitions. </w:t>
      </w:r>
    </w:p>
    <w:p w14:paraId="7A25DA73" w14:textId="25771D75" w:rsidR="00FE7CFA" w:rsidRDefault="00750EE6" w:rsidP="00FE7CFA">
      <w:pPr>
        <w:pStyle w:val="RAN4proposal"/>
      </w:pPr>
      <w:bookmarkStart w:id="6" w:name="_Ref101480793"/>
      <w:r>
        <w:t xml:space="preserve">Use configured </w:t>
      </w:r>
      <w:r w:rsidR="001352A4">
        <w:t>number of repetitions greater than 4 repetitions for PUCCH DMRS bundling.</w:t>
      </w:r>
      <w:bookmarkEnd w:id="6"/>
      <w:r w:rsidR="001352A4">
        <w:t xml:space="preserve"> </w:t>
      </w:r>
    </w:p>
    <w:p w14:paraId="65B1E5CC" w14:textId="77777777" w:rsidR="0019358D" w:rsidRPr="0019358D" w:rsidRDefault="0019358D" w:rsidP="0019358D"/>
    <w:p w14:paraId="440B9438" w14:textId="6A37F0EC" w:rsidR="00EC5C80" w:rsidRPr="00EC5C80" w:rsidRDefault="00EC5C80" w:rsidP="0052155C">
      <w:pPr>
        <w:rPr>
          <w:u w:val="single"/>
        </w:rPr>
      </w:pPr>
      <w:r w:rsidRPr="00EC5C80">
        <w:rPr>
          <w:u w:val="single"/>
        </w:rPr>
        <w:t>Inter-slot frequency hopping</w:t>
      </w:r>
    </w:p>
    <w:p w14:paraId="37A6C041" w14:textId="751B0805" w:rsidR="001954AC" w:rsidRDefault="00D74555" w:rsidP="0052155C">
      <w:r>
        <w:t xml:space="preserve">The inter slot FH is useful but the prior agreements </w:t>
      </w:r>
      <w:r w:rsidR="00365AFF">
        <w:t xml:space="preserve">below </w:t>
      </w:r>
      <w:r>
        <w:t xml:space="preserve">preclude such configuration in FDD.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65AFF" w14:paraId="7F3A56F6" w14:textId="77777777" w:rsidTr="00365AFF">
        <w:tc>
          <w:tcPr>
            <w:tcW w:w="9617" w:type="dxa"/>
          </w:tcPr>
          <w:p w14:paraId="377021C6" w14:textId="77777777" w:rsidR="00365AFF" w:rsidRPr="00365AFF" w:rsidRDefault="00365AFF" w:rsidP="00365AFF">
            <w:pPr>
              <w:rPr>
                <w:u w:val="single"/>
                <w:lang w:eastAsia="zh-CN"/>
              </w:rPr>
            </w:pPr>
            <w:r w:rsidRPr="00365AFF">
              <w:rPr>
                <w:u w:val="single"/>
                <w:lang w:eastAsia="zh-CN"/>
              </w:rPr>
              <w:t xml:space="preserve">Agreement: </w:t>
            </w:r>
          </w:p>
          <w:p w14:paraId="63CC6C4A" w14:textId="77777777" w:rsidR="00365AFF" w:rsidRDefault="00365AFF" w:rsidP="00365AF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case of BS PUCCH demodulation requirements with JCE is introduced, use the same </w:t>
            </w:r>
            <w:proofErr w:type="spellStart"/>
            <w:r>
              <w:rPr>
                <w:lang w:eastAsia="zh-CN"/>
              </w:rPr>
              <w:t>aTDW</w:t>
            </w:r>
            <w:proofErr w:type="spellEnd"/>
            <w:r>
              <w:rPr>
                <w:lang w:eastAsia="zh-CN"/>
              </w:rPr>
              <w:t xml:space="preserve"> agreed for PUSCH JCE.</w:t>
            </w:r>
          </w:p>
          <w:p w14:paraId="5D699359" w14:textId="77777777" w:rsidR="00365AFF" w:rsidRDefault="00365AFF" w:rsidP="0052155C"/>
          <w:p w14:paraId="518BF1D5" w14:textId="77777777" w:rsidR="00365AFF" w:rsidRDefault="00365AFF" w:rsidP="0052155C"/>
          <w:p w14:paraId="7D013C9D" w14:textId="77777777" w:rsidR="00365AFF" w:rsidRPr="00365AFF" w:rsidRDefault="00365AFF" w:rsidP="00365AFF">
            <w:pPr>
              <w:rPr>
                <w:u w:val="single"/>
                <w:lang w:eastAsia="zh-CN"/>
              </w:rPr>
            </w:pPr>
            <w:r w:rsidRPr="00365AFF">
              <w:rPr>
                <w:u w:val="single"/>
                <w:lang w:eastAsia="zh-CN"/>
              </w:rPr>
              <w:t xml:space="preserve">Configured TDW number for JCE in BS PUSCH </w:t>
            </w:r>
            <w:proofErr w:type="spellStart"/>
            <w:r w:rsidRPr="00365AFF">
              <w:rPr>
                <w:u w:val="single"/>
                <w:lang w:eastAsia="zh-CN"/>
              </w:rPr>
              <w:t>demod</w:t>
            </w:r>
            <w:proofErr w:type="spellEnd"/>
            <w:r w:rsidRPr="00365AFF">
              <w:rPr>
                <w:u w:val="single"/>
                <w:lang w:eastAsia="zh-CN"/>
              </w:rPr>
              <w:t xml:space="preserve"> requirements</w:t>
            </w:r>
          </w:p>
          <w:p w14:paraId="337F52F0" w14:textId="35CE53A9" w:rsidR="00365AFF" w:rsidRPr="00365AFF" w:rsidRDefault="00365AFF" w:rsidP="00365AFF">
            <w:pPr>
              <w:pStyle w:val="ListParagraph"/>
              <w:numPr>
                <w:ilvl w:val="0"/>
                <w:numId w:val="15"/>
              </w:numPr>
              <w:tabs>
                <w:tab w:val="num" w:pos="484"/>
                <w:tab w:val="num" w:pos="709"/>
              </w:tabs>
              <w:rPr>
                <w:lang w:eastAsia="zh-CN"/>
              </w:rPr>
            </w:pPr>
            <w:r w:rsidRPr="00365AFF">
              <w:rPr>
                <w:lang w:eastAsia="zh-CN"/>
              </w:rPr>
              <w:t>For TDD</w:t>
            </w:r>
          </w:p>
          <w:p w14:paraId="377DCD45" w14:textId="77777777" w:rsidR="00365AFF" w:rsidRDefault="00365AFF" w:rsidP="00365AFF">
            <w:pPr>
              <w:pStyle w:val="ListParagraph"/>
              <w:numPr>
                <w:ilvl w:val="1"/>
                <w:numId w:val="15"/>
              </w:numPr>
              <w:rPr>
                <w:lang w:eastAsia="zh-CN"/>
              </w:rPr>
            </w:pPr>
            <w:r w:rsidRPr="00365AFF">
              <w:rPr>
                <w:lang w:eastAsia="zh-CN"/>
              </w:rPr>
              <w:lastRenderedPageBreak/>
              <w:t xml:space="preserve">Option 1: </w:t>
            </w:r>
            <w:proofErr w:type="spellStart"/>
            <w:r w:rsidRPr="00365AFF">
              <w:rPr>
                <w:lang w:eastAsia="zh-CN"/>
              </w:rPr>
              <w:t>cTDW</w:t>
            </w:r>
            <w:proofErr w:type="spellEnd"/>
            <w:r w:rsidRPr="00365AFF">
              <w:rPr>
                <w:lang w:eastAsia="zh-CN"/>
              </w:rPr>
              <w:t xml:space="preserve"> length is configured same as the </w:t>
            </w:r>
            <w:proofErr w:type="spellStart"/>
            <w:r w:rsidRPr="00365AFF">
              <w:rPr>
                <w:lang w:eastAsia="zh-CN"/>
              </w:rPr>
              <w:t>aTDW</w:t>
            </w:r>
            <w:proofErr w:type="spellEnd"/>
            <w:r w:rsidRPr="00365AFF">
              <w:rPr>
                <w:lang w:eastAsia="zh-CN"/>
              </w:rPr>
              <w:t xml:space="preserve"> length</w:t>
            </w:r>
          </w:p>
          <w:p w14:paraId="6ECBC16D" w14:textId="77777777" w:rsidR="00365AFF" w:rsidRDefault="00365AFF" w:rsidP="00365AFF">
            <w:pPr>
              <w:pStyle w:val="ListParagraph"/>
              <w:numPr>
                <w:ilvl w:val="1"/>
                <w:numId w:val="15"/>
              </w:numPr>
              <w:rPr>
                <w:lang w:eastAsia="zh-CN"/>
              </w:rPr>
            </w:pPr>
            <w:r w:rsidRPr="00365AFF">
              <w:rPr>
                <w:lang w:eastAsia="zh-CN"/>
              </w:rPr>
              <w:t xml:space="preserve">Option 2: Use the max number </w:t>
            </w:r>
            <w:proofErr w:type="spellStart"/>
            <w:r w:rsidRPr="00365AFF">
              <w:rPr>
                <w:lang w:eastAsia="zh-CN"/>
              </w:rPr>
              <w:t>cTDW</w:t>
            </w:r>
            <w:proofErr w:type="spellEnd"/>
            <w:r w:rsidRPr="00365AFF">
              <w:rPr>
                <w:lang w:eastAsia="zh-CN"/>
              </w:rPr>
              <w:t xml:space="preserve"> length to be [32] slots</w:t>
            </w:r>
          </w:p>
          <w:p w14:paraId="6E29163E" w14:textId="77777777" w:rsidR="00365AFF" w:rsidRDefault="00365AFF" w:rsidP="00A7754C">
            <w:pPr>
              <w:pStyle w:val="ListParagraph"/>
              <w:numPr>
                <w:ilvl w:val="0"/>
                <w:numId w:val="15"/>
              </w:numPr>
              <w:tabs>
                <w:tab w:val="num" w:pos="484"/>
                <w:tab w:val="num" w:pos="709"/>
              </w:tabs>
              <w:rPr>
                <w:lang w:eastAsia="zh-CN"/>
              </w:rPr>
            </w:pPr>
            <w:r w:rsidRPr="00365AFF">
              <w:rPr>
                <w:lang w:eastAsia="zh-CN"/>
              </w:rPr>
              <w:t>For FDD</w:t>
            </w:r>
          </w:p>
          <w:p w14:paraId="283288D3" w14:textId="77777777" w:rsidR="00365AFF" w:rsidRDefault="00365AFF" w:rsidP="00365AFF">
            <w:pPr>
              <w:pStyle w:val="ListParagraph"/>
              <w:numPr>
                <w:ilvl w:val="1"/>
                <w:numId w:val="15"/>
              </w:numPr>
              <w:rPr>
                <w:lang w:eastAsia="zh-CN"/>
              </w:rPr>
            </w:pPr>
            <w:r w:rsidRPr="00365AFF">
              <w:rPr>
                <w:lang w:eastAsia="zh-CN"/>
              </w:rPr>
              <w:t xml:space="preserve">Option 1: </w:t>
            </w:r>
            <w:proofErr w:type="spellStart"/>
            <w:r w:rsidRPr="00365AFF">
              <w:rPr>
                <w:lang w:eastAsia="zh-CN"/>
              </w:rPr>
              <w:t>cTDW</w:t>
            </w:r>
            <w:proofErr w:type="spellEnd"/>
            <w:r w:rsidRPr="00365AFF">
              <w:rPr>
                <w:lang w:eastAsia="zh-CN"/>
              </w:rPr>
              <w:t xml:space="preserve"> length is configured same as the </w:t>
            </w:r>
            <w:proofErr w:type="spellStart"/>
            <w:r w:rsidRPr="00365AFF">
              <w:rPr>
                <w:lang w:eastAsia="zh-CN"/>
              </w:rPr>
              <w:t>aTDW</w:t>
            </w:r>
            <w:proofErr w:type="spellEnd"/>
            <w:r w:rsidRPr="00365AFF">
              <w:rPr>
                <w:lang w:eastAsia="zh-CN"/>
              </w:rPr>
              <w:t xml:space="preserve"> length</w:t>
            </w:r>
          </w:p>
          <w:p w14:paraId="00DA9C3A" w14:textId="537AC709" w:rsidR="00365AFF" w:rsidRPr="00365AFF" w:rsidRDefault="00365AFF" w:rsidP="00365AFF">
            <w:pPr>
              <w:pStyle w:val="ListParagraph"/>
              <w:numPr>
                <w:ilvl w:val="1"/>
                <w:numId w:val="15"/>
              </w:numPr>
              <w:tabs>
                <w:tab w:val="num" w:pos="484"/>
                <w:tab w:val="num" w:pos="709"/>
              </w:tabs>
              <w:rPr>
                <w:lang w:eastAsia="zh-CN"/>
              </w:rPr>
            </w:pPr>
            <w:r w:rsidRPr="00365AFF">
              <w:rPr>
                <w:lang w:eastAsia="zh-CN"/>
              </w:rPr>
              <w:t>Option 2: Use configured time domain window (</w:t>
            </w:r>
            <w:proofErr w:type="spellStart"/>
            <w:r w:rsidRPr="00365AFF">
              <w:rPr>
                <w:lang w:eastAsia="zh-CN"/>
              </w:rPr>
              <w:t>cTDW</w:t>
            </w:r>
            <w:proofErr w:type="spellEnd"/>
            <w:r w:rsidRPr="00365AFF">
              <w:rPr>
                <w:lang w:eastAsia="zh-CN"/>
              </w:rPr>
              <w:t>) to be 8 slots</w:t>
            </w:r>
          </w:p>
          <w:p w14:paraId="5DA7FB7D" w14:textId="3A9AB4F8" w:rsidR="00365AFF" w:rsidRPr="00365AFF" w:rsidRDefault="00365AFF" w:rsidP="00365AFF">
            <w:pPr>
              <w:rPr>
                <w:i/>
                <w:iCs/>
                <w:lang w:eastAsia="zh-CN"/>
              </w:rPr>
            </w:pPr>
            <w:r w:rsidRPr="00365AFF">
              <w:rPr>
                <w:i/>
                <w:iCs/>
                <w:lang w:eastAsia="zh-CN"/>
              </w:rPr>
              <w:t xml:space="preserve">     </w:t>
            </w:r>
            <w:r w:rsidRPr="00365AFF">
              <w:rPr>
                <w:i/>
                <w:iCs/>
                <w:lang w:eastAsia="zh-CN"/>
              </w:rPr>
              <w:t>Agreement for the second round</w:t>
            </w:r>
          </w:p>
          <w:p w14:paraId="1067E0E0" w14:textId="0D8EB116" w:rsidR="00365AFF" w:rsidRPr="00365AFF" w:rsidRDefault="00365AFF" w:rsidP="00966971">
            <w:pPr>
              <w:pStyle w:val="ListParagraph"/>
              <w:numPr>
                <w:ilvl w:val="0"/>
                <w:numId w:val="15"/>
              </w:numPr>
              <w:tabs>
                <w:tab w:val="num" w:pos="484"/>
                <w:tab w:val="num" w:pos="709"/>
              </w:tabs>
              <w:rPr>
                <w:lang w:eastAsia="zh-CN"/>
              </w:rPr>
            </w:pPr>
            <w:r w:rsidRPr="00365AFF">
              <w:rPr>
                <w:lang w:eastAsia="zh-CN"/>
              </w:rPr>
              <w:t>For TDD, FFS</w:t>
            </w:r>
          </w:p>
          <w:p w14:paraId="7C2AB6FB" w14:textId="61A725D7" w:rsidR="00365AFF" w:rsidRPr="00365AFF" w:rsidRDefault="00365AFF" w:rsidP="00966971">
            <w:pPr>
              <w:pStyle w:val="ListParagraph"/>
              <w:numPr>
                <w:ilvl w:val="0"/>
                <w:numId w:val="15"/>
              </w:numPr>
              <w:tabs>
                <w:tab w:val="num" w:pos="484"/>
                <w:tab w:val="num" w:pos="709"/>
              </w:tabs>
              <w:rPr>
                <w:lang w:eastAsia="zh-CN"/>
              </w:rPr>
            </w:pPr>
            <w:r w:rsidRPr="00365AFF">
              <w:rPr>
                <w:lang w:eastAsia="zh-CN"/>
              </w:rPr>
              <w:t>For FDD, use option 1.</w:t>
            </w:r>
          </w:p>
          <w:p w14:paraId="79564FA5" w14:textId="3646B49E" w:rsidR="00365AFF" w:rsidRDefault="00365AFF" w:rsidP="0052155C"/>
        </w:tc>
      </w:tr>
    </w:tbl>
    <w:p w14:paraId="6181ACAA" w14:textId="77777777" w:rsidR="00365AFF" w:rsidRDefault="00365AFF" w:rsidP="008F76BB">
      <w:pPr>
        <w:rPr>
          <w:lang w:eastAsia="zh-CN"/>
        </w:rPr>
      </w:pPr>
    </w:p>
    <w:p w14:paraId="6F971E07" w14:textId="7A9E5A9C" w:rsidR="00365AFF" w:rsidRPr="0052459A" w:rsidRDefault="00365AFF" w:rsidP="001954AC">
      <w:pPr>
        <w:pStyle w:val="RAN4observation0"/>
      </w:pPr>
      <w:bookmarkStart w:id="7" w:name="_Ref101480809"/>
      <w:r>
        <w:t xml:space="preserve">Considering the </w:t>
      </w:r>
      <w:r w:rsidR="001954AC">
        <w:t>prior agreement (</w:t>
      </w:r>
      <w:proofErr w:type="spellStart"/>
      <w:r w:rsidR="001954AC" w:rsidRPr="001954AC">
        <w:t>cTDW</w:t>
      </w:r>
      <w:proofErr w:type="spellEnd"/>
      <w:r w:rsidR="001954AC" w:rsidRPr="001954AC">
        <w:t>=</w:t>
      </w:r>
      <w:proofErr w:type="spellStart"/>
      <w:r w:rsidR="001954AC" w:rsidRPr="001954AC">
        <w:t>aTDW</w:t>
      </w:r>
      <w:proofErr w:type="spellEnd"/>
      <w:r w:rsidR="001954AC" w:rsidRPr="001954AC">
        <w:t xml:space="preserve"> in FDD)</w:t>
      </w:r>
      <w:r w:rsidR="001954AC">
        <w:t xml:space="preserve"> </w:t>
      </w:r>
      <w:r>
        <w:t>agreed in RAN4#102-e, the inter slot FH is no more possible</w:t>
      </w:r>
      <w:r w:rsidR="00304B47">
        <w:t xml:space="preserve"> for PUCCH DMRS bundling</w:t>
      </w:r>
      <w:r>
        <w:t>.</w:t>
      </w:r>
      <w:bookmarkEnd w:id="7"/>
    </w:p>
    <w:p w14:paraId="4A27AFFB" w14:textId="77777777" w:rsidR="00365AFF" w:rsidRPr="00365AFF" w:rsidRDefault="00365AFF" w:rsidP="008F76BB">
      <w:pPr>
        <w:rPr>
          <w:lang w:val="en-GB" w:eastAsia="zh-CN"/>
        </w:rPr>
      </w:pPr>
    </w:p>
    <w:p w14:paraId="219DF169" w14:textId="3A33E4A8" w:rsidR="005C4597" w:rsidRDefault="005C4597" w:rsidP="008F76BB">
      <w:pPr>
        <w:rPr>
          <w:u w:val="single"/>
          <w:lang w:eastAsia="zh-CN"/>
        </w:rPr>
      </w:pPr>
      <w:r w:rsidRPr="008F76BB">
        <w:rPr>
          <w:u w:val="single"/>
          <w:lang w:eastAsia="zh-CN"/>
        </w:rPr>
        <w:t>Frequency range coverage</w:t>
      </w:r>
    </w:p>
    <w:p w14:paraId="5EEEF0FC" w14:textId="41E5738B" w:rsidR="0052459A" w:rsidRDefault="00BE045A" w:rsidP="008F76BB">
      <w:pPr>
        <w:rPr>
          <w:lang w:eastAsia="zh-CN"/>
        </w:rPr>
      </w:pPr>
      <w:r>
        <w:rPr>
          <w:lang w:eastAsia="zh-CN"/>
        </w:rPr>
        <w:t>Since in Rel 16</w:t>
      </w:r>
      <w:r w:rsidR="0043798B">
        <w:rPr>
          <w:lang w:eastAsia="zh-CN"/>
        </w:rPr>
        <w:t>, the multi-slot</w:t>
      </w:r>
      <w:r w:rsidR="0052459A">
        <w:rPr>
          <w:lang w:eastAsia="zh-CN"/>
        </w:rPr>
        <w:t xml:space="preserve"> gives only </w:t>
      </w:r>
      <w:r w:rsidR="000E087C">
        <w:rPr>
          <w:lang w:eastAsia="zh-CN"/>
        </w:rPr>
        <w:t>PUCCH requirements for FR1, we think</w:t>
      </w:r>
      <w:r w:rsidR="00E91216">
        <w:rPr>
          <w:lang w:eastAsia="zh-CN"/>
        </w:rPr>
        <w:t xml:space="preserve"> that the requirements should include both FR1 and FR2 in Rel17.</w:t>
      </w:r>
    </w:p>
    <w:p w14:paraId="1A8E600F" w14:textId="66BBAD5D" w:rsidR="00E91216" w:rsidRDefault="004E1C27" w:rsidP="00E91216">
      <w:pPr>
        <w:pStyle w:val="RAN4proposal"/>
        <w:rPr>
          <w:lang w:eastAsia="zh-CN"/>
        </w:rPr>
      </w:pPr>
      <w:bookmarkStart w:id="8" w:name="_Ref101480833"/>
      <w:r>
        <w:rPr>
          <w:lang w:eastAsia="zh-CN"/>
        </w:rPr>
        <w:t>RAN4 to define PUCCH requirements for both FR1 and FR2.</w:t>
      </w:r>
      <w:bookmarkEnd w:id="8"/>
    </w:p>
    <w:p w14:paraId="48F6B236" w14:textId="77777777" w:rsidR="000C409F" w:rsidRPr="000C409F" w:rsidRDefault="000C409F" w:rsidP="000C409F">
      <w:pPr>
        <w:rPr>
          <w:lang w:eastAsia="zh-CN"/>
        </w:rPr>
      </w:pPr>
    </w:p>
    <w:p w14:paraId="016182D9" w14:textId="77777777" w:rsidR="004E1C27" w:rsidRPr="004E1C27" w:rsidRDefault="004E1C27" w:rsidP="004E1C27">
      <w:pPr>
        <w:rPr>
          <w:u w:val="single"/>
          <w:lang w:eastAsia="zh-CN"/>
        </w:rPr>
      </w:pPr>
      <w:r w:rsidRPr="004E1C27">
        <w:rPr>
          <w:u w:val="single"/>
          <w:lang w:eastAsia="zh-CN"/>
        </w:rPr>
        <w:t>Antenna configuration</w:t>
      </w:r>
    </w:p>
    <w:p w14:paraId="5A54299F" w14:textId="612A5413" w:rsidR="003A0B6F" w:rsidRDefault="004E1C27" w:rsidP="004E1C27">
      <w:pPr>
        <w:jc w:val="both"/>
        <w:rPr>
          <w:lang w:eastAsia="zh-CN"/>
        </w:rPr>
      </w:pPr>
      <w:r>
        <w:rPr>
          <w:lang w:eastAsia="zh-CN"/>
        </w:rPr>
        <w:t xml:space="preserve">Same as in PUSCH JCE, </w:t>
      </w:r>
      <w:r w:rsidR="003A0B6F">
        <w:rPr>
          <w:lang w:eastAsia="zh-CN"/>
        </w:rPr>
        <w:t xml:space="preserve">in cell edge, the BS will more antennas to </w:t>
      </w:r>
      <w:r w:rsidR="00B80B8B">
        <w:rPr>
          <w:lang w:eastAsia="zh-CN"/>
        </w:rPr>
        <w:t>ensure robustness. Hence, we propose to include</w:t>
      </w:r>
      <w:r w:rsidR="007003F4">
        <w:rPr>
          <w:lang w:eastAsia="zh-CN"/>
        </w:rPr>
        <w:t>2 Rx,</w:t>
      </w:r>
      <w:r w:rsidR="00B80B8B">
        <w:rPr>
          <w:lang w:eastAsia="zh-CN"/>
        </w:rPr>
        <w:t xml:space="preserve"> 4 Rx and 8 Rx </w:t>
      </w:r>
      <w:r w:rsidR="007003F4">
        <w:rPr>
          <w:lang w:eastAsia="zh-CN"/>
        </w:rPr>
        <w:t xml:space="preserve">for PUCCH requirements. </w:t>
      </w:r>
    </w:p>
    <w:p w14:paraId="554EBB16" w14:textId="3B1F8AE6" w:rsidR="00F31ADD" w:rsidRDefault="004E1C27" w:rsidP="002D649B">
      <w:pPr>
        <w:pStyle w:val="RAN4proposal"/>
        <w:rPr>
          <w:lang w:eastAsia="zh-CN"/>
        </w:rPr>
      </w:pPr>
      <w:bookmarkStart w:id="9" w:name="_Ref101480840"/>
      <w:r>
        <w:rPr>
          <w:lang w:eastAsia="zh-CN"/>
        </w:rPr>
        <w:t>Cover 2</w:t>
      </w:r>
      <w:r w:rsidR="00E14562">
        <w:rPr>
          <w:lang w:eastAsia="zh-CN"/>
        </w:rPr>
        <w:t xml:space="preserve"> </w:t>
      </w:r>
      <w:r>
        <w:rPr>
          <w:lang w:eastAsia="zh-CN"/>
        </w:rPr>
        <w:t>Rx, 4</w:t>
      </w:r>
      <w:r w:rsidR="00E14562">
        <w:rPr>
          <w:lang w:eastAsia="zh-CN"/>
        </w:rPr>
        <w:t xml:space="preserve"> </w:t>
      </w:r>
      <w:r>
        <w:rPr>
          <w:lang w:eastAsia="zh-CN"/>
        </w:rPr>
        <w:t>Rx and 8</w:t>
      </w:r>
      <w:r w:rsidR="00E14562">
        <w:rPr>
          <w:lang w:eastAsia="zh-CN"/>
        </w:rPr>
        <w:t xml:space="preserve"> </w:t>
      </w:r>
      <w:r>
        <w:rPr>
          <w:lang w:eastAsia="zh-CN"/>
        </w:rPr>
        <w:t xml:space="preserve">Rx for FR1 for </w:t>
      </w:r>
      <w:r w:rsidR="002D649B">
        <w:rPr>
          <w:lang w:eastAsia="zh-CN"/>
        </w:rPr>
        <w:t>PUCCH DMRS bundling</w:t>
      </w:r>
      <w:r>
        <w:rPr>
          <w:lang w:eastAsia="zh-CN"/>
        </w:rPr>
        <w:t>, with the usual test applicability rule.</w:t>
      </w:r>
      <w:bookmarkEnd w:id="9"/>
    </w:p>
    <w:p w14:paraId="442065C2" w14:textId="77777777" w:rsidR="000C409F" w:rsidRPr="000C409F" w:rsidRDefault="000C409F" w:rsidP="000C409F">
      <w:pPr>
        <w:rPr>
          <w:lang w:eastAsia="zh-CN"/>
        </w:rPr>
      </w:pPr>
    </w:p>
    <w:p w14:paraId="701467EF" w14:textId="29EC92E7" w:rsidR="00E17179" w:rsidRDefault="00E17179" w:rsidP="00B24219">
      <w:pPr>
        <w:rPr>
          <w:u w:val="single"/>
          <w:lang w:eastAsia="zh-CN"/>
        </w:rPr>
      </w:pPr>
      <w:r w:rsidRPr="00B24219">
        <w:rPr>
          <w:u w:val="single"/>
          <w:lang w:eastAsia="zh-CN"/>
        </w:rPr>
        <w:t>DMRS configuration for PUCCH format 3:</w:t>
      </w:r>
    </w:p>
    <w:p w14:paraId="73CC7012" w14:textId="45F40029" w:rsidR="000C409F" w:rsidRDefault="0031786C" w:rsidP="00B24219">
      <w:pPr>
        <w:rPr>
          <w:sz w:val="21"/>
          <w:szCs w:val="21"/>
          <w:lang w:eastAsia="zh-CN"/>
        </w:rPr>
      </w:pPr>
      <w:r>
        <w:rPr>
          <w:lang w:eastAsia="zh-CN"/>
        </w:rPr>
        <w:t xml:space="preserve">We would prefer to </w:t>
      </w:r>
      <w:r w:rsidR="00873F9D">
        <w:rPr>
          <w:lang w:eastAsia="zh-CN"/>
        </w:rPr>
        <w:t>cover both with</w:t>
      </w:r>
      <w:r w:rsidR="00873F9D" w:rsidRPr="00324666">
        <w:rPr>
          <w:sz w:val="21"/>
          <w:szCs w:val="21"/>
          <w:lang w:eastAsia="zh-CN"/>
        </w:rPr>
        <w:t xml:space="preserve"> </w:t>
      </w:r>
      <w:r w:rsidR="00394E03">
        <w:rPr>
          <w:sz w:val="21"/>
          <w:szCs w:val="21"/>
          <w:lang w:eastAsia="zh-CN"/>
        </w:rPr>
        <w:t>and</w:t>
      </w:r>
      <w:r w:rsidR="00873F9D" w:rsidRPr="00324666">
        <w:rPr>
          <w:sz w:val="21"/>
          <w:szCs w:val="21"/>
          <w:lang w:eastAsia="zh-CN"/>
        </w:rPr>
        <w:t xml:space="preserve"> without additional DMRS</w:t>
      </w:r>
      <w:r w:rsidR="00394E03">
        <w:rPr>
          <w:sz w:val="21"/>
          <w:szCs w:val="21"/>
          <w:lang w:eastAsia="zh-CN"/>
        </w:rPr>
        <w:t xml:space="preserve">. </w:t>
      </w:r>
      <w:r w:rsidR="00E661AB">
        <w:rPr>
          <w:sz w:val="21"/>
          <w:szCs w:val="21"/>
          <w:lang w:eastAsia="zh-CN"/>
        </w:rPr>
        <w:t>We d</w:t>
      </w:r>
      <w:r w:rsidR="00E661AB" w:rsidRPr="00E661AB">
        <w:rPr>
          <w:sz w:val="21"/>
          <w:szCs w:val="21"/>
          <w:lang w:eastAsia="zh-CN"/>
        </w:rPr>
        <w:t xml:space="preserve">ecide whether to use 1+0 or 1+1 DMRS symbol based on </w:t>
      </w:r>
      <w:r w:rsidR="00E661AB">
        <w:rPr>
          <w:sz w:val="21"/>
          <w:szCs w:val="21"/>
          <w:lang w:eastAsia="zh-CN"/>
        </w:rPr>
        <w:t>s</w:t>
      </w:r>
      <w:r w:rsidR="00E661AB" w:rsidRPr="00E661AB">
        <w:rPr>
          <w:sz w:val="21"/>
          <w:szCs w:val="21"/>
          <w:lang w:eastAsia="zh-CN"/>
        </w:rPr>
        <w:t>imulation results</w:t>
      </w:r>
      <w:r w:rsidR="004139DD">
        <w:rPr>
          <w:sz w:val="21"/>
          <w:szCs w:val="21"/>
          <w:lang w:eastAsia="zh-CN"/>
        </w:rPr>
        <w:t xml:space="preserve">. </w:t>
      </w:r>
    </w:p>
    <w:p w14:paraId="4E1DCFC7" w14:textId="4FF841B9" w:rsidR="00FA6696" w:rsidRPr="00FA6696" w:rsidRDefault="004139DD" w:rsidP="00FA6696">
      <w:pPr>
        <w:pStyle w:val="RAN4proposal"/>
        <w:rPr>
          <w:lang w:eastAsia="zh-CN"/>
        </w:rPr>
      </w:pPr>
      <w:bookmarkStart w:id="10" w:name="_Ref101480847"/>
      <w:r>
        <w:rPr>
          <w:lang w:eastAsia="zh-CN"/>
        </w:rPr>
        <w:t>Cover both with and without for simulations and keep the one with biggest gain for PUCCH requirements.</w:t>
      </w:r>
      <w:bookmarkEnd w:id="10"/>
      <w:r>
        <w:rPr>
          <w:lang w:eastAsia="zh-CN"/>
        </w:rPr>
        <w:t xml:space="preserve"> </w:t>
      </w:r>
    </w:p>
    <w:p w14:paraId="1CD26CFC" w14:textId="77777777" w:rsidR="00E17179" w:rsidRPr="005C4597" w:rsidRDefault="00E17179" w:rsidP="007B68CC">
      <w:pPr>
        <w:jc w:val="both"/>
        <w:rPr>
          <w:b/>
          <w:bCs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11" w:name="_Hlk31794208"/>
      <w:r>
        <w:t>Conclusion</w:t>
      </w:r>
    </w:p>
    <w:p w14:paraId="44CFF46C" w14:textId="29344893" w:rsidR="0077089A" w:rsidRDefault="0077089A" w:rsidP="007B68CC">
      <w:pPr>
        <w:jc w:val="both"/>
      </w:pPr>
      <w:r w:rsidRPr="0077089A">
        <w:t>In this contribution, we have provided parameters to test PU</w:t>
      </w:r>
      <w:r>
        <w:t>S</w:t>
      </w:r>
      <w:r w:rsidRPr="0077089A">
        <w:t xml:space="preserve">CH </w:t>
      </w:r>
      <w:r>
        <w:t xml:space="preserve">enhancements </w:t>
      </w:r>
      <w:r w:rsidRPr="0077089A">
        <w:t>performance. Observations and proposals are derived from this discussion are presented as follows</w:t>
      </w:r>
      <w:r w:rsidR="00D1719A">
        <w:t xml:space="preserve">: </w:t>
      </w:r>
    </w:p>
    <w:p w14:paraId="057BE7ED" w14:textId="06413D77" w:rsidR="00D1719A" w:rsidRDefault="00D1719A" w:rsidP="007B68CC">
      <w:pPr>
        <w:jc w:val="both"/>
      </w:pPr>
      <w:r>
        <w:fldChar w:fldCharType="begin"/>
      </w:r>
      <w:r>
        <w:instrText xml:space="preserve"> REF _Ref101480781 \n \h </w:instrText>
      </w:r>
      <w:r>
        <w:fldChar w:fldCharType="separate"/>
      </w:r>
      <w:r w:rsidR="00984E42">
        <w:t>Proposal 1:</w:t>
      </w:r>
      <w:r>
        <w:fldChar w:fldCharType="end"/>
      </w:r>
      <w:r>
        <w:fldChar w:fldCharType="begin"/>
      </w:r>
      <w:r>
        <w:instrText xml:space="preserve"> REF _Ref101480781 \h </w:instrText>
      </w:r>
      <w:r>
        <w:fldChar w:fldCharType="separate"/>
      </w:r>
      <w:r w:rsidR="00984E42">
        <w:t>Use a configured TDW equal to 8 slots for FDD and TDD to define PUCCH DMRS bundling requirements.</w:t>
      </w:r>
      <w:r>
        <w:fldChar w:fldCharType="end"/>
      </w:r>
    </w:p>
    <w:p w14:paraId="55D104F9" w14:textId="532E13C2" w:rsidR="00D1719A" w:rsidRDefault="00D1719A" w:rsidP="007B68CC">
      <w:pPr>
        <w:jc w:val="both"/>
      </w:pPr>
      <w:r>
        <w:fldChar w:fldCharType="begin"/>
      </w:r>
      <w:r>
        <w:instrText xml:space="preserve"> REF _Ref101480793 \w \h </w:instrText>
      </w:r>
      <w:r>
        <w:fldChar w:fldCharType="separate"/>
      </w:r>
      <w:r w:rsidR="00984E42">
        <w:t>Proposal 2:</w:t>
      </w:r>
      <w:r>
        <w:fldChar w:fldCharType="end"/>
      </w:r>
      <w:r>
        <w:fldChar w:fldCharType="begin"/>
      </w:r>
      <w:r>
        <w:instrText xml:space="preserve"> REF _Ref101480793 \h </w:instrText>
      </w:r>
      <w:r>
        <w:fldChar w:fldCharType="separate"/>
      </w:r>
      <w:r w:rsidR="00984E42">
        <w:t>Use configured number of repetitions greater than 4 repetitions for PUCCH DMRS bundling.</w:t>
      </w:r>
      <w:r>
        <w:fldChar w:fldCharType="end"/>
      </w:r>
    </w:p>
    <w:p w14:paraId="4567AA48" w14:textId="76C18D69" w:rsidR="00D1719A" w:rsidRDefault="00D1719A" w:rsidP="007B68CC">
      <w:pPr>
        <w:jc w:val="both"/>
      </w:pPr>
      <w:r>
        <w:fldChar w:fldCharType="begin"/>
      </w:r>
      <w:r>
        <w:instrText xml:space="preserve"> REF _Ref101480809 \w \h </w:instrText>
      </w:r>
      <w:r>
        <w:fldChar w:fldCharType="separate"/>
      </w:r>
      <w:r w:rsidR="00984E42">
        <w:t>Observation 1:</w:t>
      </w:r>
      <w:r>
        <w:fldChar w:fldCharType="end"/>
      </w:r>
      <w:r>
        <w:fldChar w:fldCharType="begin"/>
      </w:r>
      <w:r>
        <w:instrText xml:space="preserve"> REF _Ref101480809 \h </w:instrText>
      </w:r>
      <w:r>
        <w:fldChar w:fldCharType="separate"/>
      </w:r>
      <w:r w:rsidR="00984E42">
        <w:t xml:space="preserve">Considering the </w:t>
      </w:r>
      <w:r w:rsidR="00984E42">
        <w:t>prior agreement (</w:t>
      </w:r>
      <w:proofErr w:type="spellStart"/>
      <w:r w:rsidR="00984E42" w:rsidRPr="001954AC">
        <w:t>cTDW</w:t>
      </w:r>
      <w:proofErr w:type="spellEnd"/>
      <w:r w:rsidR="00984E42" w:rsidRPr="001954AC">
        <w:t>=</w:t>
      </w:r>
      <w:proofErr w:type="spellStart"/>
      <w:r w:rsidR="00984E42" w:rsidRPr="001954AC">
        <w:t>aTDW</w:t>
      </w:r>
      <w:proofErr w:type="spellEnd"/>
      <w:r w:rsidR="00984E42" w:rsidRPr="001954AC">
        <w:t xml:space="preserve"> in FDD)</w:t>
      </w:r>
      <w:r w:rsidR="00984E42">
        <w:t xml:space="preserve"> </w:t>
      </w:r>
      <w:r w:rsidR="00984E42">
        <w:t>agreed in RAN4#102-e, the inter slot FH is no more possible</w:t>
      </w:r>
      <w:r w:rsidR="00984E42">
        <w:t xml:space="preserve"> for PUCCH DMRS bundling</w:t>
      </w:r>
      <w:r w:rsidR="00984E42">
        <w:t>.</w:t>
      </w:r>
      <w:r>
        <w:fldChar w:fldCharType="end"/>
      </w:r>
    </w:p>
    <w:p w14:paraId="2F595E88" w14:textId="4A056213" w:rsidR="00D1719A" w:rsidRDefault="00D1719A" w:rsidP="007B68CC">
      <w:pPr>
        <w:jc w:val="both"/>
      </w:pPr>
      <w:r>
        <w:fldChar w:fldCharType="begin"/>
      </w:r>
      <w:r>
        <w:instrText xml:space="preserve"> REF _Ref101480833 \n \h </w:instrText>
      </w:r>
      <w:r>
        <w:fldChar w:fldCharType="separate"/>
      </w:r>
      <w:r w:rsidR="00984E42">
        <w:t>Proposal 3:</w:t>
      </w:r>
      <w:r>
        <w:fldChar w:fldCharType="end"/>
      </w:r>
      <w:r>
        <w:fldChar w:fldCharType="begin"/>
      </w:r>
      <w:r>
        <w:instrText xml:space="preserve"> REF _Ref101480833 \h </w:instrText>
      </w:r>
      <w:r>
        <w:fldChar w:fldCharType="separate"/>
      </w:r>
      <w:r w:rsidR="00984E42">
        <w:rPr>
          <w:lang w:eastAsia="zh-CN"/>
        </w:rPr>
        <w:t>RAN4 to define PUCCH requirements for both FR1 and FR2.</w:t>
      </w:r>
      <w:r>
        <w:fldChar w:fldCharType="end"/>
      </w:r>
    </w:p>
    <w:p w14:paraId="62E66113" w14:textId="593E9552" w:rsidR="00D1719A" w:rsidRDefault="00D1719A" w:rsidP="007B68CC">
      <w:pPr>
        <w:jc w:val="both"/>
      </w:pPr>
      <w:r>
        <w:fldChar w:fldCharType="begin"/>
      </w:r>
      <w:r>
        <w:instrText xml:space="preserve"> REF _Ref101480840 \w \h </w:instrText>
      </w:r>
      <w:r>
        <w:fldChar w:fldCharType="separate"/>
      </w:r>
      <w:r w:rsidR="00984E42">
        <w:t>Proposal 4:</w:t>
      </w:r>
      <w:r>
        <w:fldChar w:fldCharType="end"/>
      </w:r>
      <w:r>
        <w:fldChar w:fldCharType="begin"/>
      </w:r>
      <w:r>
        <w:instrText xml:space="preserve"> REF _Ref101480840 \h </w:instrText>
      </w:r>
      <w:r>
        <w:fldChar w:fldCharType="separate"/>
      </w:r>
      <w:r w:rsidR="00984E42">
        <w:rPr>
          <w:lang w:eastAsia="zh-CN"/>
        </w:rPr>
        <w:t>Cover 2 Rx, 4 Rx and 8 Rx for FR1 for PUCCH DMRS bundling, with the usual test applicability rule.</w:t>
      </w:r>
      <w:r>
        <w:fldChar w:fldCharType="end"/>
      </w:r>
    </w:p>
    <w:p w14:paraId="78A7D307" w14:textId="0156C84D" w:rsidR="00D1719A" w:rsidRDefault="00D1719A" w:rsidP="007B68CC">
      <w:pPr>
        <w:jc w:val="both"/>
      </w:pPr>
      <w:r>
        <w:fldChar w:fldCharType="begin"/>
      </w:r>
      <w:r>
        <w:instrText xml:space="preserve"> REF _Ref101480847 \w \h </w:instrText>
      </w:r>
      <w:r>
        <w:fldChar w:fldCharType="separate"/>
      </w:r>
      <w:r w:rsidR="00984E42">
        <w:t>Proposal 5:</w:t>
      </w:r>
      <w:r>
        <w:fldChar w:fldCharType="end"/>
      </w:r>
      <w:r>
        <w:fldChar w:fldCharType="begin"/>
      </w:r>
      <w:r>
        <w:instrText xml:space="preserve"> REF _Ref101480847 \h </w:instrText>
      </w:r>
      <w:r>
        <w:fldChar w:fldCharType="separate"/>
      </w:r>
      <w:r w:rsidR="00984E42">
        <w:rPr>
          <w:lang w:eastAsia="zh-CN"/>
        </w:rPr>
        <w:t>Cover both with and without for simulations and keep the one with biggest gain for PUCCH requirements.</w:t>
      </w:r>
      <w:r>
        <w:fldChar w:fldCharType="end"/>
      </w:r>
    </w:p>
    <w:bookmarkEnd w:id="11"/>
    <w:p w14:paraId="64F2BCBA" w14:textId="77777777" w:rsidR="00356E47" w:rsidRDefault="00356E47" w:rsidP="007B68CC">
      <w:pPr>
        <w:spacing w:after="0" w:line="240" w:lineRule="auto"/>
        <w:ind w:left="873" w:hanging="873"/>
        <w:jc w:val="both"/>
        <w:rPr>
          <w:b/>
        </w:rPr>
      </w:pPr>
    </w:p>
    <w:p w14:paraId="1ED17307" w14:textId="26EED1C1" w:rsidR="008F1542" w:rsidRPr="00977A8C" w:rsidRDefault="008F1542" w:rsidP="007B68CC">
      <w:pPr>
        <w:pStyle w:val="RAN4H1"/>
        <w:jc w:val="both"/>
      </w:pPr>
      <w:r>
        <w:lastRenderedPageBreak/>
        <w:t>References</w:t>
      </w:r>
    </w:p>
    <w:p w14:paraId="55C4B5F6" w14:textId="78FCBF73" w:rsidR="000D153C" w:rsidRDefault="000D153C" w:rsidP="007B68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2" w:name="_Ref94615136"/>
      <w:bookmarkStart w:id="13" w:name="_Ref36112614"/>
      <w:bookmarkStart w:id="14" w:name="_Ref26969648"/>
      <w:r w:rsidRPr="000D153C">
        <w:rPr>
          <w:lang w:val="en-GB"/>
        </w:rPr>
        <w:t>R4-2200408 Discussion on NR Coverage enhancements l BS demodulation requirements</w:t>
      </w:r>
      <w:bookmarkEnd w:id="12"/>
    </w:p>
    <w:p w14:paraId="2DCB5E75" w14:textId="2E04B1A3" w:rsidR="000D153C" w:rsidRDefault="000D153C" w:rsidP="007B68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5" w:name="_Ref95669456"/>
      <w:r>
        <w:rPr>
          <w:lang w:val="en-GB"/>
        </w:rPr>
        <w:t xml:space="preserve">R4-2203117 </w:t>
      </w:r>
      <w:proofErr w:type="spellStart"/>
      <w:r w:rsidRPr="000D153C">
        <w:rPr>
          <w:lang w:val="en-GB"/>
        </w:rPr>
        <w:t>NR_cov_enh_Demod_NWM</w:t>
      </w:r>
      <w:bookmarkEnd w:id="15"/>
      <w:proofErr w:type="spellEnd"/>
    </w:p>
    <w:p w14:paraId="051F7C3B" w14:textId="40E9B179" w:rsidR="00A90D7F" w:rsidRDefault="00A90D7F" w:rsidP="007B68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6" w:name="_Ref99716051"/>
      <w:r w:rsidRPr="00A90D7F">
        <w:rPr>
          <w:lang w:val="en-GB"/>
        </w:rPr>
        <w:t>R4-2207449</w:t>
      </w:r>
      <w:r>
        <w:rPr>
          <w:lang w:val="en-GB"/>
        </w:rPr>
        <w:t xml:space="preserve"> </w:t>
      </w:r>
      <w:r w:rsidRPr="00A90D7F">
        <w:rPr>
          <w:lang w:val="en-GB"/>
        </w:rPr>
        <w:t xml:space="preserve">Email discussion summary for [102-e][329] </w:t>
      </w:r>
      <w:proofErr w:type="spellStart"/>
      <w:r w:rsidRPr="00A90D7F">
        <w:rPr>
          <w:lang w:val="en-GB"/>
        </w:rPr>
        <w:t>NR_cov_enh_Demod</w:t>
      </w:r>
      <w:bookmarkEnd w:id="16"/>
      <w:proofErr w:type="spellEnd"/>
    </w:p>
    <w:p w14:paraId="769B717E" w14:textId="6041BE5B" w:rsidR="000D153C" w:rsidRDefault="000D153C" w:rsidP="007B68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7" w:name="_Ref94692414"/>
      <w:r w:rsidRPr="000D153C">
        <w:rPr>
          <w:lang w:val="en-GB"/>
        </w:rPr>
        <w:t>R</w:t>
      </w:r>
      <w:bookmarkEnd w:id="17"/>
      <w:r w:rsidR="00171D32" w:rsidRPr="00171D32">
        <w:rPr>
          <w:lang w:val="en-GB"/>
        </w:rPr>
        <w:t>4-2203031 WF on PUCCH demodulation performance of Rel-17 NR coverage enhancement</w:t>
      </w:r>
    </w:p>
    <w:p w14:paraId="7E35C5B5" w14:textId="232C230E" w:rsidR="000D153C" w:rsidRDefault="00BE22D9" w:rsidP="007B68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8" w:name="_Ref99716252"/>
      <w:r w:rsidRPr="00BE22D9">
        <w:rPr>
          <w:lang w:val="en-GB"/>
        </w:rPr>
        <w:t>R4-220721</w:t>
      </w:r>
      <w:r w:rsidR="00D44CFC">
        <w:rPr>
          <w:lang w:val="en-GB"/>
        </w:rPr>
        <w:t>1</w:t>
      </w:r>
      <w:r>
        <w:rPr>
          <w:lang w:val="en-GB"/>
        </w:rPr>
        <w:t xml:space="preserve"> </w:t>
      </w:r>
      <w:r w:rsidRPr="00BE22D9">
        <w:rPr>
          <w:lang w:val="en-GB"/>
        </w:rPr>
        <w:t>WF on PU</w:t>
      </w:r>
      <w:r w:rsidR="00D44CFC">
        <w:rPr>
          <w:lang w:val="en-GB"/>
        </w:rPr>
        <w:t>C</w:t>
      </w:r>
      <w:r w:rsidRPr="00BE22D9">
        <w:rPr>
          <w:lang w:val="en-GB"/>
        </w:rPr>
        <w:t>CH demodulation performance of Rel-17 NR coverage enhancement</w:t>
      </w:r>
      <w:bookmarkEnd w:id="18"/>
    </w:p>
    <w:p w14:paraId="6ACF41A0" w14:textId="7FC3D151" w:rsidR="00171D32" w:rsidRPr="00904E93" w:rsidRDefault="00154182" w:rsidP="00904E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9" w:name="_Ref99720355"/>
      <w:r w:rsidRPr="00154182">
        <w:rPr>
          <w:lang w:val="en-GB"/>
        </w:rPr>
        <w:t>R4-22054</w:t>
      </w:r>
      <w:r w:rsidR="00C85056">
        <w:rPr>
          <w:lang w:val="en-GB"/>
        </w:rPr>
        <w:t>90</w:t>
      </w:r>
      <w:r>
        <w:rPr>
          <w:lang w:val="en-GB"/>
        </w:rPr>
        <w:t xml:space="preserve"> </w:t>
      </w:r>
      <w:r w:rsidRPr="00154182">
        <w:rPr>
          <w:lang w:val="en-GB"/>
        </w:rPr>
        <w:t>PU</w:t>
      </w:r>
      <w:r w:rsidR="00C85056">
        <w:rPr>
          <w:lang w:val="en-GB"/>
        </w:rPr>
        <w:t>C</w:t>
      </w:r>
      <w:r w:rsidRPr="00154182">
        <w:rPr>
          <w:lang w:val="en-GB"/>
        </w:rPr>
        <w:t>CH demodulation performance of Rel-17 NR coverage enhancements</w:t>
      </w:r>
      <w:bookmarkEnd w:id="19"/>
      <w:bookmarkEnd w:id="13"/>
      <w:bookmarkEnd w:id="14"/>
      <w:bookmarkEnd w:id="2"/>
    </w:p>
    <w:sectPr w:rsidR="00171D32" w:rsidRPr="00904E9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F06E1" w14:textId="77777777" w:rsidR="00785357" w:rsidRDefault="00785357" w:rsidP="00001C9B">
      <w:pPr>
        <w:spacing w:after="0" w:line="240" w:lineRule="auto"/>
      </w:pPr>
      <w:r>
        <w:separator/>
      </w:r>
    </w:p>
  </w:endnote>
  <w:endnote w:type="continuationSeparator" w:id="0">
    <w:p w14:paraId="7982CB28" w14:textId="77777777" w:rsidR="00785357" w:rsidRDefault="00785357" w:rsidP="00001C9B">
      <w:pPr>
        <w:spacing w:after="0" w:line="240" w:lineRule="auto"/>
      </w:pPr>
      <w:r>
        <w:continuationSeparator/>
      </w:r>
    </w:p>
  </w:endnote>
  <w:endnote w:type="continuationNotice" w:id="1">
    <w:p w14:paraId="2D59BDCE" w14:textId="77777777" w:rsidR="00785357" w:rsidRDefault="007853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1EA20" w14:textId="77777777" w:rsidR="00785357" w:rsidRDefault="00785357" w:rsidP="00001C9B">
      <w:pPr>
        <w:spacing w:after="0" w:line="240" w:lineRule="auto"/>
      </w:pPr>
      <w:r>
        <w:separator/>
      </w:r>
    </w:p>
  </w:footnote>
  <w:footnote w:type="continuationSeparator" w:id="0">
    <w:p w14:paraId="43750021" w14:textId="77777777" w:rsidR="00785357" w:rsidRDefault="00785357" w:rsidP="00001C9B">
      <w:pPr>
        <w:spacing w:after="0" w:line="240" w:lineRule="auto"/>
      </w:pPr>
      <w:r>
        <w:continuationSeparator/>
      </w:r>
    </w:p>
  </w:footnote>
  <w:footnote w:type="continuationNotice" w:id="1">
    <w:p w14:paraId="6E9F35CC" w14:textId="77777777" w:rsidR="00785357" w:rsidRDefault="007853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6B201C"/>
    <w:multiLevelType w:val="hybridMultilevel"/>
    <w:tmpl w:val="2B5261FA"/>
    <w:lvl w:ilvl="0" w:tplc="4D448E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8"/>
  </w:num>
  <w:num w:numId="5">
    <w:abstractNumId w:val="12"/>
  </w:num>
  <w:num w:numId="6">
    <w:abstractNumId w:val="10"/>
  </w:num>
  <w:num w:numId="7">
    <w:abstractNumId w:val="13"/>
  </w:num>
  <w:num w:numId="8">
    <w:abstractNumId w:val="4"/>
  </w:num>
  <w:num w:numId="9">
    <w:abstractNumId w:val="2"/>
  </w:num>
  <w:num w:numId="10">
    <w:abstractNumId w:val="0"/>
  </w:num>
  <w:num w:numId="11">
    <w:abstractNumId w:val="11"/>
  </w:num>
  <w:num w:numId="12">
    <w:abstractNumId w:val="3"/>
  </w:num>
  <w:num w:numId="13">
    <w:abstractNumId w:val="14"/>
  </w:num>
  <w:num w:numId="14">
    <w:abstractNumId w:val="5"/>
  </w:num>
  <w:num w:numId="1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89"/>
    <w:rsid w:val="00004F9F"/>
    <w:rsid w:val="000055C5"/>
    <w:rsid w:val="00006B62"/>
    <w:rsid w:val="000071A3"/>
    <w:rsid w:val="00010410"/>
    <w:rsid w:val="0001102A"/>
    <w:rsid w:val="00013A3A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20DC"/>
    <w:rsid w:val="0003265F"/>
    <w:rsid w:val="0003319D"/>
    <w:rsid w:val="000336AF"/>
    <w:rsid w:val="00035F02"/>
    <w:rsid w:val="000406B7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22AE"/>
    <w:rsid w:val="00052327"/>
    <w:rsid w:val="000525D0"/>
    <w:rsid w:val="00052975"/>
    <w:rsid w:val="00053028"/>
    <w:rsid w:val="00056BE6"/>
    <w:rsid w:val="00061ED2"/>
    <w:rsid w:val="00064AD8"/>
    <w:rsid w:val="00065EBA"/>
    <w:rsid w:val="0007166C"/>
    <w:rsid w:val="00072631"/>
    <w:rsid w:val="0007388D"/>
    <w:rsid w:val="00074FB7"/>
    <w:rsid w:val="00076E0F"/>
    <w:rsid w:val="00076F75"/>
    <w:rsid w:val="00081602"/>
    <w:rsid w:val="00083771"/>
    <w:rsid w:val="00085733"/>
    <w:rsid w:val="0008612A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BB1"/>
    <w:rsid w:val="000B1B0B"/>
    <w:rsid w:val="000B2BBE"/>
    <w:rsid w:val="000B362A"/>
    <w:rsid w:val="000B3B90"/>
    <w:rsid w:val="000B5A66"/>
    <w:rsid w:val="000C0CEE"/>
    <w:rsid w:val="000C409F"/>
    <w:rsid w:val="000C5354"/>
    <w:rsid w:val="000C7525"/>
    <w:rsid w:val="000D153C"/>
    <w:rsid w:val="000D3851"/>
    <w:rsid w:val="000D39F3"/>
    <w:rsid w:val="000E02B9"/>
    <w:rsid w:val="000E087C"/>
    <w:rsid w:val="000E0A62"/>
    <w:rsid w:val="000E104C"/>
    <w:rsid w:val="000E1266"/>
    <w:rsid w:val="000E1623"/>
    <w:rsid w:val="000E5F44"/>
    <w:rsid w:val="000E6288"/>
    <w:rsid w:val="000E6DA5"/>
    <w:rsid w:val="000E6FB0"/>
    <w:rsid w:val="000E715E"/>
    <w:rsid w:val="000F1EF7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6B0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25F"/>
    <w:rsid w:val="0012750B"/>
    <w:rsid w:val="00131686"/>
    <w:rsid w:val="00133FF6"/>
    <w:rsid w:val="00134E03"/>
    <w:rsid w:val="001352A4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1FB4"/>
    <w:rsid w:val="00152ABE"/>
    <w:rsid w:val="00154182"/>
    <w:rsid w:val="0016011F"/>
    <w:rsid w:val="0016164D"/>
    <w:rsid w:val="00161D03"/>
    <w:rsid w:val="00165511"/>
    <w:rsid w:val="001655C6"/>
    <w:rsid w:val="001679B9"/>
    <w:rsid w:val="001709D5"/>
    <w:rsid w:val="00171D32"/>
    <w:rsid w:val="00172877"/>
    <w:rsid w:val="00174408"/>
    <w:rsid w:val="001745F8"/>
    <w:rsid w:val="001759DE"/>
    <w:rsid w:val="00175F71"/>
    <w:rsid w:val="00176671"/>
    <w:rsid w:val="001767D6"/>
    <w:rsid w:val="00176855"/>
    <w:rsid w:val="00177321"/>
    <w:rsid w:val="0017733D"/>
    <w:rsid w:val="001776AB"/>
    <w:rsid w:val="00177F3B"/>
    <w:rsid w:val="0018097D"/>
    <w:rsid w:val="001817AE"/>
    <w:rsid w:val="001838CF"/>
    <w:rsid w:val="00183D37"/>
    <w:rsid w:val="00184945"/>
    <w:rsid w:val="0018626E"/>
    <w:rsid w:val="00190053"/>
    <w:rsid w:val="00190651"/>
    <w:rsid w:val="00192111"/>
    <w:rsid w:val="00192D16"/>
    <w:rsid w:val="0019358D"/>
    <w:rsid w:val="001954AC"/>
    <w:rsid w:val="00195849"/>
    <w:rsid w:val="00196946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0FA"/>
    <w:rsid w:val="001D023E"/>
    <w:rsid w:val="001D0356"/>
    <w:rsid w:val="001D07C6"/>
    <w:rsid w:val="001D1499"/>
    <w:rsid w:val="001D1FDB"/>
    <w:rsid w:val="001D25E5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D7"/>
    <w:rsid w:val="001E30F6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7E0F"/>
    <w:rsid w:val="00211561"/>
    <w:rsid w:val="00211794"/>
    <w:rsid w:val="00211E74"/>
    <w:rsid w:val="00212B27"/>
    <w:rsid w:val="00215ACE"/>
    <w:rsid w:val="0022047D"/>
    <w:rsid w:val="0022193C"/>
    <w:rsid w:val="00222414"/>
    <w:rsid w:val="00223EB3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50A8"/>
    <w:rsid w:val="00255620"/>
    <w:rsid w:val="002609FA"/>
    <w:rsid w:val="00261C5D"/>
    <w:rsid w:val="00262041"/>
    <w:rsid w:val="002632C2"/>
    <w:rsid w:val="00264397"/>
    <w:rsid w:val="00267853"/>
    <w:rsid w:val="00270C9E"/>
    <w:rsid w:val="00272720"/>
    <w:rsid w:val="00274015"/>
    <w:rsid w:val="00274F4D"/>
    <w:rsid w:val="002754D9"/>
    <w:rsid w:val="002761A3"/>
    <w:rsid w:val="00276955"/>
    <w:rsid w:val="00277E2C"/>
    <w:rsid w:val="002808FB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463E"/>
    <w:rsid w:val="002B4922"/>
    <w:rsid w:val="002B65FB"/>
    <w:rsid w:val="002B6AAC"/>
    <w:rsid w:val="002B7500"/>
    <w:rsid w:val="002C01B6"/>
    <w:rsid w:val="002C0749"/>
    <w:rsid w:val="002C17E8"/>
    <w:rsid w:val="002C2D19"/>
    <w:rsid w:val="002C37AC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72B8"/>
    <w:rsid w:val="002C771A"/>
    <w:rsid w:val="002D0C40"/>
    <w:rsid w:val="002D10FA"/>
    <w:rsid w:val="002D1FA3"/>
    <w:rsid w:val="002D201B"/>
    <w:rsid w:val="002D3557"/>
    <w:rsid w:val="002D3976"/>
    <w:rsid w:val="002D4C55"/>
    <w:rsid w:val="002D4E1F"/>
    <w:rsid w:val="002D5173"/>
    <w:rsid w:val="002D600F"/>
    <w:rsid w:val="002D61EB"/>
    <w:rsid w:val="002D649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C4"/>
    <w:rsid w:val="002F6545"/>
    <w:rsid w:val="002F68BD"/>
    <w:rsid w:val="002F711B"/>
    <w:rsid w:val="00304B47"/>
    <w:rsid w:val="00305EC5"/>
    <w:rsid w:val="00305F27"/>
    <w:rsid w:val="0030707C"/>
    <w:rsid w:val="00307BBA"/>
    <w:rsid w:val="00310381"/>
    <w:rsid w:val="00312AFF"/>
    <w:rsid w:val="00312DB1"/>
    <w:rsid w:val="00314B33"/>
    <w:rsid w:val="00314FFF"/>
    <w:rsid w:val="00316209"/>
    <w:rsid w:val="0031786C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0BA7"/>
    <w:rsid w:val="0033144E"/>
    <w:rsid w:val="003327B5"/>
    <w:rsid w:val="003328BF"/>
    <w:rsid w:val="00333A84"/>
    <w:rsid w:val="00334F76"/>
    <w:rsid w:val="00334F77"/>
    <w:rsid w:val="00340580"/>
    <w:rsid w:val="00340888"/>
    <w:rsid w:val="00343276"/>
    <w:rsid w:val="003432EC"/>
    <w:rsid w:val="0034498A"/>
    <w:rsid w:val="00345658"/>
    <w:rsid w:val="00347504"/>
    <w:rsid w:val="00347D47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F50"/>
    <w:rsid w:val="00362B4A"/>
    <w:rsid w:val="00363CF1"/>
    <w:rsid w:val="00364A8F"/>
    <w:rsid w:val="00365AFF"/>
    <w:rsid w:val="00372EC8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4E03"/>
    <w:rsid w:val="003961EF"/>
    <w:rsid w:val="00396ABC"/>
    <w:rsid w:val="00397B80"/>
    <w:rsid w:val="00397CA4"/>
    <w:rsid w:val="003A0B6F"/>
    <w:rsid w:val="003A1A2B"/>
    <w:rsid w:val="003A2ED7"/>
    <w:rsid w:val="003A55D8"/>
    <w:rsid w:val="003A57B2"/>
    <w:rsid w:val="003A57F4"/>
    <w:rsid w:val="003A63A6"/>
    <w:rsid w:val="003A6434"/>
    <w:rsid w:val="003A692D"/>
    <w:rsid w:val="003A69D3"/>
    <w:rsid w:val="003A6CC5"/>
    <w:rsid w:val="003A7CF1"/>
    <w:rsid w:val="003B02CC"/>
    <w:rsid w:val="003B05C6"/>
    <w:rsid w:val="003B0FF3"/>
    <w:rsid w:val="003B10C4"/>
    <w:rsid w:val="003B10F5"/>
    <w:rsid w:val="003B3DEF"/>
    <w:rsid w:val="003B45FF"/>
    <w:rsid w:val="003B53CE"/>
    <w:rsid w:val="003B5BA7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6166"/>
    <w:rsid w:val="003D1920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648B"/>
    <w:rsid w:val="003D6D61"/>
    <w:rsid w:val="003E155B"/>
    <w:rsid w:val="003E19E1"/>
    <w:rsid w:val="003E1C6B"/>
    <w:rsid w:val="003E6D53"/>
    <w:rsid w:val="003F0041"/>
    <w:rsid w:val="003F0F53"/>
    <w:rsid w:val="003F25C9"/>
    <w:rsid w:val="003F2FB1"/>
    <w:rsid w:val="003F3B3E"/>
    <w:rsid w:val="003F4082"/>
    <w:rsid w:val="003F5645"/>
    <w:rsid w:val="003F6E7C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9DD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14F"/>
    <w:rsid w:val="004326F3"/>
    <w:rsid w:val="004345B1"/>
    <w:rsid w:val="00435098"/>
    <w:rsid w:val="0043533F"/>
    <w:rsid w:val="00436CD5"/>
    <w:rsid w:val="00436D58"/>
    <w:rsid w:val="0043750A"/>
    <w:rsid w:val="0043798B"/>
    <w:rsid w:val="00441738"/>
    <w:rsid w:val="00441DA6"/>
    <w:rsid w:val="004431B0"/>
    <w:rsid w:val="004443CC"/>
    <w:rsid w:val="00444F65"/>
    <w:rsid w:val="00446D72"/>
    <w:rsid w:val="0045054D"/>
    <w:rsid w:val="00453593"/>
    <w:rsid w:val="0045445B"/>
    <w:rsid w:val="004544A2"/>
    <w:rsid w:val="0045453D"/>
    <w:rsid w:val="0045499E"/>
    <w:rsid w:val="00455E85"/>
    <w:rsid w:val="004570C2"/>
    <w:rsid w:val="004604AB"/>
    <w:rsid w:val="00461967"/>
    <w:rsid w:val="004622C9"/>
    <w:rsid w:val="00463243"/>
    <w:rsid w:val="00464152"/>
    <w:rsid w:val="00465A42"/>
    <w:rsid w:val="0047131C"/>
    <w:rsid w:val="00473C72"/>
    <w:rsid w:val="0047579D"/>
    <w:rsid w:val="0048101B"/>
    <w:rsid w:val="00482F95"/>
    <w:rsid w:val="00486061"/>
    <w:rsid w:val="00486838"/>
    <w:rsid w:val="004868B9"/>
    <w:rsid w:val="004916FD"/>
    <w:rsid w:val="004919F4"/>
    <w:rsid w:val="004930D0"/>
    <w:rsid w:val="00493B9F"/>
    <w:rsid w:val="00494617"/>
    <w:rsid w:val="004970D6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B036F"/>
    <w:rsid w:val="004B26A7"/>
    <w:rsid w:val="004B28BE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063A"/>
    <w:rsid w:val="004D1850"/>
    <w:rsid w:val="004D1F86"/>
    <w:rsid w:val="004D23D8"/>
    <w:rsid w:val="004D262A"/>
    <w:rsid w:val="004D2F29"/>
    <w:rsid w:val="004D36BD"/>
    <w:rsid w:val="004D3BC8"/>
    <w:rsid w:val="004D4943"/>
    <w:rsid w:val="004D4AAA"/>
    <w:rsid w:val="004D651D"/>
    <w:rsid w:val="004D6553"/>
    <w:rsid w:val="004E09CB"/>
    <w:rsid w:val="004E0F25"/>
    <w:rsid w:val="004E0F69"/>
    <w:rsid w:val="004E135D"/>
    <w:rsid w:val="004E1A30"/>
    <w:rsid w:val="004E1C27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3F45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55C"/>
    <w:rsid w:val="005216D1"/>
    <w:rsid w:val="005217BD"/>
    <w:rsid w:val="005218CF"/>
    <w:rsid w:val="005223AB"/>
    <w:rsid w:val="0052459A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63F7"/>
    <w:rsid w:val="00566440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F0563"/>
    <w:rsid w:val="005F085F"/>
    <w:rsid w:val="005F12E9"/>
    <w:rsid w:val="005F1A1D"/>
    <w:rsid w:val="005F1A59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1F75"/>
    <w:rsid w:val="00603237"/>
    <w:rsid w:val="006038B3"/>
    <w:rsid w:val="006045C1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8C0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FB7"/>
    <w:rsid w:val="006851EC"/>
    <w:rsid w:val="006860C9"/>
    <w:rsid w:val="0068684D"/>
    <w:rsid w:val="00687C4D"/>
    <w:rsid w:val="00687E8B"/>
    <w:rsid w:val="00687FA0"/>
    <w:rsid w:val="00690CB6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D1397"/>
    <w:rsid w:val="006D34E1"/>
    <w:rsid w:val="006D482B"/>
    <w:rsid w:val="006D5CF0"/>
    <w:rsid w:val="006E0742"/>
    <w:rsid w:val="006E0D9C"/>
    <w:rsid w:val="006E12CC"/>
    <w:rsid w:val="006E253D"/>
    <w:rsid w:val="006E4293"/>
    <w:rsid w:val="006E4847"/>
    <w:rsid w:val="006E51E7"/>
    <w:rsid w:val="006E5985"/>
    <w:rsid w:val="006F04ED"/>
    <w:rsid w:val="006F114C"/>
    <w:rsid w:val="006F4CD2"/>
    <w:rsid w:val="006F5EFB"/>
    <w:rsid w:val="006F7AF6"/>
    <w:rsid w:val="007001C2"/>
    <w:rsid w:val="00700236"/>
    <w:rsid w:val="007003F4"/>
    <w:rsid w:val="00700539"/>
    <w:rsid w:val="00701001"/>
    <w:rsid w:val="00701C2D"/>
    <w:rsid w:val="007027E3"/>
    <w:rsid w:val="00702B27"/>
    <w:rsid w:val="00702F29"/>
    <w:rsid w:val="007051AC"/>
    <w:rsid w:val="0070627D"/>
    <w:rsid w:val="007115C2"/>
    <w:rsid w:val="00712142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8BD"/>
    <w:rsid w:val="00731AAA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5EF6"/>
    <w:rsid w:val="007466C7"/>
    <w:rsid w:val="00750EE6"/>
    <w:rsid w:val="00751515"/>
    <w:rsid w:val="00754E6A"/>
    <w:rsid w:val="00754F01"/>
    <w:rsid w:val="00757606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357"/>
    <w:rsid w:val="00785EF0"/>
    <w:rsid w:val="00786342"/>
    <w:rsid w:val="0078675A"/>
    <w:rsid w:val="00787962"/>
    <w:rsid w:val="007900E0"/>
    <w:rsid w:val="007920DC"/>
    <w:rsid w:val="00792B06"/>
    <w:rsid w:val="007936C8"/>
    <w:rsid w:val="00793CB0"/>
    <w:rsid w:val="007940FE"/>
    <w:rsid w:val="0079519A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B0A6B"/>
    <w:rsid w:val="007B1A5A"/>
    <w:rsid w:val="007B1B0E"/>
    <w:rsid w:val="007B68CC"/>
    <w:rsid w:val="007C01F0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219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4EB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364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FC4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F0"/>
    <w:rsid w:val="0086645A"/>
    <w:rsid w:val="00873CC2"/>
    <w:rsid w:val="00873F9D"/>
    <w:rsid w:val="0087483C"/>
    <w:rsid w:val="00874E4A"/>
    <w:rsid w:val="008762E7"/>
    <w:rsid w:val="0088024A"/>
    <w:rsid w:val="00881BA5"/>
    <w:rsid w:val="008826C1"/>
    <w:rsid w:val="0088382E"/>
    <w:rsid w:val="008845FA"/>
    <w:rsid w:val="008903A9"/>
    <w:rsid w:val="00890408"/>
    <w:rsid w:val="00891875"/>
    <w:rsid w:val="00893435"/>
    <w:rsid w:val="00895B3B"/>
    <w:rsid w:val="00897167"/>
    <w:rsid w:val="008973A1"/>
    <w:rsid w:val="008A0446"/>
    <w:rsid w:val="008A0833"/>
    <w:rsid w:val="008A084C"/>
    <w:rsid w:val="008A0FCF"/>
    <w:rsid w:val="008A11AE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25F"/>
    <w:rsid w:val="008C00F2"/>
    <w:rsid w:val="008C1446"/>
    <w:rsid w:val="008C2B4C"/>
    <w:rsid w:val="008C470E"/>
    <w:rsid w:val="008C4B57"/>
    <w:rsid w:val="008C5225"/>
    <w:rsid w:val="008C64BF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8F76BB"/>
    <w:rsid w:val="00900597"/>
    <w:rsid w:val="00900C6A"/>
    <w:rsid w:val="00900F45"/>
    <w:rsid w:val="009041FA"/>
    <w:rsid w:val="009042BD"/>
    <w:rsid w:val="00904E93"/>
    <w:rsid w:val="0090529C"/>
    <w:rsid w:val="00906359"/>
    <w:rsid w:val="0090751F"/>
    <w:rsid w:val="00910C44"/>
    <w:rsid w:val="009131F3"/>
    <w:rsid w:val="00913402"/>
    <w:rsid w:val="00913463"/>
    <w:rsid w:val="00913709"/>
    <w:rsid w:val="00914437"/>
    <w:rsid w:val="00914E52"/>
    <w:rsid w:val="00915F19"/>
    <w:rsid w:val="009176A3"/>
    <w:rsid w:val="0092065F"/>
    <w:rsid w:val="00920900"/>
    <w:rsid w:val="00920D57"/>
    <w:rsid w:val="0092110B"/>
    <w:rsid w:val="0092178C"/>
    <w:rsid w:val="00921ADB"/>
    <w:rsid w:val="00922A7A"/>
    <w:rsid w:val="00922CCE"/>
    <w:rsid w:val="0092377C"/>
    <w:rsid w:val="00923F40"/>
    <w:rsid w:val="0092448F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6E8"/>
    <w:rsid w:val="00935A8D"/>
    <w:rsid w:val="00935EDA"/>
    <w:rsid w:val="00935FCC"/>
    <w:rsid w:val="0093760B"/>
    <w:rsid w:val="0094042E"/>
    <w:rsid w:val="00940FFF"/>
    <w:rsid w:val="00941D38"/>
    <w:rsid w:val="009425D0"/>
    <w:rsid w:val="009433A2"/>
    <w:rsid w:val="00943630"/>
    <w:rsid w:val="00943E94"/>
    <w:rsid w:val="00943EA6"/>
    <w:rsid w:val="009461B1"/>
    <w:rsid w:val="009463B7"/>
    <w:rsid w:val="00946B4E"/>
    <w:rsid w:val="00946B83"/>
    <w:rsid w:val="00947527"/>
    <w:rsid w:val="0094754A"/>
    <w:rsid w:val="009502C9"/>
    <w:rsid w:val="009511B9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5D33"/>
    <w:rsid w:val="00965D91"/>
    <w:rsid w:val="0096614E"/>
    <w:rsid w:val="00966971"/>
    <w:rsid w:val="009670C0"/>
    <w:rsid w:val="009671FE"/>
    <w:rsid w:val="009700E9"/>
    <w:rsid w:val="00972D93"/>
    <w:rsid w:val="00973F54"/>
    <w:rsid w:val="0097573D"/>
    <w:rsid w:val="0097593C"/>
    <w:rsid w:val="00975A29"/>
    <w:rsid w:val="009774DE"/>
    <w:rsid w:val="00977A8C"/>
    <w:rsid w:val="00977C1A"/>
    <w:rsid w:val="00977E1D"/>
    <w:rsid w:val="00981236"/>
    <w:rsid w:val="00982271"/>
    <w:rsid w:val="00982CAC"/>
    <w:rsid w:val="00982F05"/>
    <w:rsid w:val="00984117"/>
    <w:rsid w:val="00984E42"/>
    <w:rsid w:val="00985EE1"/>
    <w:rsid w:val="00986070"/>
    <w:rsid w:val="0098622D"/>
    <w:rsid w:val="00986339"/>
    <w:rsid w:val="0098658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B0970"/>
    <w:rsid w:val="009B1A2C"/>
    <w:rsid w:val="009B1AF7"/>
    <w:rsid w:val="009B29F7"/>
    <w:rsid w:val="009B3171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3696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6C84"/>
    <w:rsid w:val="009F7EC5"/>
    <w:rsid w:val="00A023F5"/>
    <w:rsid w:val="00A02980"/>
    <w:rsid w:val="00A03CE1"/>
    <w:rsid w:val="00A072CF"/>
    <w:rsid w:val="00A1028A"/>
    <w:rsid w:val="00A11290"/>
    <w:rsid w:val="00A1278F"/>
    <w:rsid w:val="00A214BF"/>
    <w:rsid w:val="00A21E7E"/>
    <w:rsid w:val="00A21FEC"/>
    <w:rsid w:val="00A22B78"/>
    <w:rsid w:val="00A22F3A"/>
    <w:rsid w:val="00A2312E"/>
    <w:rsid w:val="00A23486"/>
    <w:rsid w:val="00A23E8F"/>
    <w:rsid w:val="00A24E22"/>
    <w:rsid w:val="00A24EF8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60680"/>
    <w:rsid w:val="00A65CC1"/>
    <w:rsid w:val="00A66DC1"/>
    <w:rsid w:val="00A67A5F"/>
    <w:rsid w:val="00A7033F"/>
    <w:rsid w:val="00A7072C"/>
    <w:rsid w:val="00A73AFE"/>
    <w:rsid w:val="00A73CD0"/>
    <w:rsid w:val="00A742B4"/>
    <w:rsid w:val="00A74483"/>
    <w:rsid w:val="00A7449A"/>
    <w:rsid w:val="00A7474C"/>
    <w:rsid w:val="00A74887"/>
    <w:rsid w:val="00A75EB6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D14"/>
    <w:rsid w:val="00A87CEC"/>
    <w:rsid w:val="00A87D15"/>
    <w:rsid w:val="00A900BD"/>
    <w:rsid w:val="00A90D7F"/>
    <w:rsid w:val="00A921BC"/>
    <w:rsid w:val="00A92FB9"/>
    <w:rsid w:val="00A9548A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34CD"/>
    <w:rsid w:val="00AA3C63"/>
    <w:rsid w:val="00AA3F62"/>
    <w:rsid w:val="00AA5735"/>
    <w:rsid w:val="00AA5758"/>
    <w:rsid w:val="00AA6293"/>
    <w:rsid w:val="00AA6895"/>
    <w:rsid w:val="00AB0773"/>
    <w:rsid w:val="00AB0D83"/>
    <w:rsid w:val="00AB284E"/>
    <w:rsid w:val="00AB4064"/>
    <w:rsid w:val="00AB4344"/>
    <w:rsid w:val="00AB6FC8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2FA6"/>
    <w:rsid w:val="00AF4ACE"/>
    <w:rsid w:val="00AF5E4C"/>
    <w:rsid w:val="00B01781"/>
    <w:rsid w:val="00B02189"/>
    <w:rsid w:val="00B02303"/>
    <w:rsid w:val="00B02D5C"/>
    <w:rsid w:val="00B033EE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4219"/>
    <w:rsid w:val="00B246B3"/>
    <w:rsid w:val="00B24835"/>
    <w:rsid w:val="00B24FA6"/>
    <w:rsid w:val="00B269FA"/>
    <w:rsid w:val="00B26AA5"/>
    <w:rsid w:val="00B3108D"/>
    <w:rsid w:val="00B31304"/>
    <w:rsid w:val="00B32AF2"/>
    <w:rsid w:val="00B3302F"/>
    <w:rsid w:val="00B335FF"/>
    <w:rsid w:val="00B354C7"/>
    <w:rsid w:val="00B357EE"/>
    <w:rsid w:val="00B3586A"/>
    <w:rsid w:val="00B3660B"/>
    <w:rsid w:val="00B37572"/>
    <w:rsid w:val="00B410A5"/>
    <w:rsid w:val="00B42223"/>
    <w:rsid w:val="00B42A2C"/>
    <w:rsid w:val="00B42BB1"/>
    <w:rsid w:val="00B4317C"/>
    <w:rsid w:val="00B44D84"/>
    <w:rsid w:val="00B45939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7ECE"/>
    <w:rsid w:val="00B80B8B"/>
    <w:rsid w:val="00B80FD1"/>
    <w:rsid w:val="00B81FD1"/>
    <w:rsid w:val="00B83935"/>
    <w:rsid w:val="00B85EEB"/>
    <w:rsid w:val="00B868C9"/>
    <w:rsid w:val="00B876D2"/>
    <w:rsid w:val="00B87BE5"/>
    <w:rsid w:val="00B87CA2"/>
    <w:rsid w:val="00B87E7C"/>
    <w:rsid w:val="00B906DD"/>
    <w:rsid w:val="00B90784"/>
    <w:rsid w:val="00B907A0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2728"/>
    <w:rsid w:val="00BB35C3"/>
    <w:rsid w:val="00BB3768"/>
    <w:rsid w:val="00BB527C"/>
    <w:rsid w:val="00BB52E5"/>
    <w:rsid w:val="00BB5636"/>
    <w:rsid w:val="00BB5DE5"/>
    <w:rsid w:val="00BB66E9"/>
    <w:rsid w:val="00BB6A82"/>
    <w:rsid w:val="00BB6F7C"/>
    <w:rsid w:val="00BC0FFA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45A"/>
    <w:rsid w:val="00BE0E0D"/>
    <w:rsid w:val="00BE22D9"/>
    <w:rsid w:val="00BE2A41"/>
    <w:rsid w:val="00BE44D7"/>
    <w:rsid w:val="00BE4783"/>
    <w:rsid w:val="00BE4C69"/>
    <w:rsid w:val="00BE5146"/>
    <w:rsid w:val="00BE6A17"/>
    <w:rsid w:val="00BF116E"/>
    <w:rsid w:val="00BF14F7"/>
    <w:rsid w:val="00BF2218"/>
    <w:rsid w:val="00BF29F9"/>
    <w:rsid w:val="00BF54CD"/>
    <w:rsid w:val="00BF5D6D"/>
    <w:rsid w:val="00BF5F5C"/>
    <w:rsid w:val="00BF6B18"/>
    <w:rsid w:val="00BF7CF7"/>
    <w:rsid w:val="00C00453"/>
    <w:rsid w:val="00C009AF"/>
    <w:rsid w:val="00C02193"/>
    <w:rsid w:val="00C02969"/>
    <w:rsid w:val="00C0383E"/>
    <w:rsid w:val="00C04263"/>
    <w:rsid w:val="00C04989"/>
    <w:rsid w:val="00C056B6"/>
    <w:rsid w:val="00C05789"/>
    <w:rsid w:val="00C05D7E"/>
    <w:rsid w:val="00C05E85"/>
    <w:rsid w:val="00C072D9"/>
    <w:rsid w:val="00C10D4F"/>
    <w:rsid w:val="00C10D8A"/>
    <w:rsid w:val="00C10F89"/>
    <w:rsid w:val="00C1121E"/>
    <w:rsid w:val="00C116EA"/>
    <w:rsid w:val="00C120D7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CB"/>
    <w:rsid w:val="00C34C45"/>
    <w:rsid w:val="00C3512D"/>
    <w:rsid w:val="00C35F59"/>
    <w:rsid w:val="00C36641"/>
    <w:rsid w:val="00C37A5E"/>
    <w:rsid w:val="00C37FDD"/>
    <w:rsid w:val="00C401C6"/>
    <w:rsid w:val="00C4080C"/>
    <w:rsid w:val="00C41C6F"/>
    <w:rsid w:val="00C41CF0"/>
    <w:rsid w:val="00C42886"/>
    <w:rsid w:val="00C44824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24CE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7005A"/>
    <w:rsid w:val="00C70BC0"/>
    <w:rsid w:val="00C71139"/>
    <w:rsid w:val="00C7151C"/>
    <w:rsid w:val="00C7234A"/>
    <w:rsid w:val="00C7237E"/>
    <w:rsid w:val="00C7290F"/>
    <w:rsid w:val="00C73546"/>
    <w:rsid w:val="00C73FFF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056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453"/>
    <w:rsid w:val="00C957C7"/>
    <w:rsid w:val="00C97699"/>
    <w:rsid w:val="00CA1A6E"/>
    <w:rsid w:val="00CA232B"/>
    <w:rsid w:val="00CA7889"/>
    <w:rsid w:val="00CB0146"/>
    <w:rsid w:val="00CB016E"/>
    <w:rsid w:val="00CB038A"/>
    <w:rsid w:val="00CB34CA"/>
    <w:rsid w:val="00CB3703"/>
    <w:rsid w:val="00CB54D6"/>
    <w:rsid w:val="00CC0552"/>
    <w:rsid w:val="00CC0E8F"/>
    <w:rsid w:val="00CC218A"/>
    <w:rsid w:val="00CC25E9"/>
    <w:rsid w:val="00CC4C52"/>
    <w:rsid w:val="00CC593E"/>
    <w:rsid w:val="00CC6569"/>
    <w:rsid w:val="00CC726B"/>
    <w:rsid w:val="00CD0E6E"/>
    <w:rsid w:val="00CD24C6"/>
    <w:rsid w:val="00CD4AB4"/>
    <w:rsid w:val="00CD4BEC"/>
    <w:rsid w:val="00CD7492"/>
    <w:rsid w:val="00CD7844"/>
    <w:rsid w:val="00CE05D8"/>
    <w:rsid w:val="00CE0681"/>
    <w:rsid w:val="00CE06D0"/>
    <w:rsid w:val="00CE0827"/>
    <w:rsid w:val="00CE1099"/>
    <w:rsid w:val="00CE1DF7"/>
    <w:rsid w:val="00CE39BF"/>
    <w:rsid w:val="00CE3A6B"/>
    <w:rsid w:val="00CE6038"/>
    <w:rsid w:val="00CE6393"/>
    <w:rsid w:val="00CE667D"/>
    <w:rsid w:val="00CE6751"/>
    <w:rsid w:val="00CE6812"/>
    <w:rsid w:val="00CE77BA"/>
    <w:rsid w:val="00CF04C6"/>
    <w:rsid w:val="00CF1595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19A"/>
    <w:rsid w:val="00D17721"/>
    <w:rsid w:val="00D201CF"/>
    <w:rsid w:val="00D20D7E"/>
    <w:rsid w:val="00D21ABE"/>
    <w:rsid w:val="00D23484"/>
    <w:rsid w:val="00D24E65"/>
    <w:rsid w:val="00D24F17"/>
    <w:rsid w:val="00D266D7"/>
    <w:rsid w:val="00D26A6F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4CFC"/>
    <w:rsid w:val="00D454BD"/>
    <w:rsid w:val="00D4583F"/>
    <w:rsid w:val="00D45FAD"/>
    <w:rsid w:val="00D45FBC"/>
    <w:rsid w:val="00D4607D"/>
    <w:rsid w:val="00D46638"/>
    <w:rsid w:val="00D47C93"/>
    <w:rsid w:val="00D51406"/>
    <w:rsid w:val="00D532C4"/>
    <w:rsid w:val="00D54ECB"/>
    <w:rsid w:val="00D550B8"/>
    <w:rsid w:val="00D55107"/>
    <w:rsid w:val="00D56670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555"/>
    <w:rsid w:val="00D7463D"/>
    <w:rsid w:val="00D74B8D"/>
    <w:rsid w:val="00D75347"/>
    <w:rsid w:val="00D75F23"/>
    <w:rsid w:val="00D76948"/>
    <w:rsid w:val="00D769EE"/>
    <w:rsid w:val="00D76C23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887"/>
    <w:rsid w:val="00D93B73"/>
    <w:rsid w:val="00D9438F"/>
    <w:rsid w:val="00DA0959"/>
    <w:rsid w:val="00DA1387"/>
    <w:rsid w:val="00DA1722"/>
    <w:rsid w:val="00DA3321"/>
    <w:rsid w:val="00DA3E75"/>
    <w:rsid w:val="00DA6B4B"/>
    <w:rsid w:val="00DA6CF8"/>
    <w:rsid w:val="00DA6F60"/>
    <w:rsid w:val="00DB0564"/>
    <w:rsid w:val="00DB0A35"/>
    <w:rsid w:val="00DB1742"/>
    <w:rsid w:val="00DB2E8F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FFC"/>
    <w:rsid w:val="00DC79A5"/>
    <w:rsid w:val="00DD001C"/>
    <w:rsid w:val="00DD24CA"/>
    <w:rsid w:val="00DD390C"/>
    <w:rsid w:val="00DD4CEB"/>
    <w:rsid w:val="00DD555A"/>
    <w:rsid w:val="00DD7B05"/>
    <w:rsid w:val="00DE3F41"/>
    <w:rsid w:val="00DE4B97"/>
    <w:rsid w:val="00DE613D"/>
    <w:rsid w:val="00DE6403"/>
    <w:rsid w:val="00DF0CC1"/>
    <w:rsid w:val="00DF2997"/>
    <w:rsid w:val="00DF3AEE"/>
    <w:rsid w:val="00DF3F69"/>
    <w:rsid w:val="00DF7136"/>
    <w:rsid w:val="00DF7612"/>
    <w:rsid w:val="00E0275E"/>
    <w:rsid w:val="00E02FBD"/>
    <w:rsid w:val="00E03568"/>
    <w:rsid w:val="00E05FFF"/>
    <w:rsid w:val="00E068AD"/>
    <w:rsid w:val="00E10479"/>
    <w:rsid w:val="00E10E90"/>
    <w:rsid w:val="00E11089"/>
    <w:rsid w:val="00E13DA2"/>
    <w:rsid w:val="00E14562"/>
    <w:rsid w:val="00E16BA3"/>
    <w:rsid w:val="00E17179"/>
    <w:rsid w:val="00E2127F"/>
    <w:rsid w:val="00E21BFB"/>
    <w:rsid w:val="00E2251E"/>
    <w:rsid w:val="00E22C87"/>
    <w:rsid w:val="00E232DD"/>
    <w:rsid w:val="00E24213"/>
    <w:rsid w:val="00E2439B"/>
    <w:rsid w:val="00E24B46"/>
    <w:rsid w:val="00E25002"/>
    <w:rsid w:val="00E2729E"/>
    <w:rsid w:val="00E27F36"/>
    <w:rsid w:val="00E30DA9"/>
    <w:rsid w:val="00E30F47"/>
    <w:rsid w:val="00E32450"/>
    <w:rsid w:val="00E32A02"/>
    <w:rsid w:val="00E32BEE"/>
    <w:rsid w:val="00E32D91"/>
    <w:rsid w:val="00E32F91"/>
    <w:rsid w:val="00E357CB"/>
    <w:rsid w:val="00E359C3"/>
    <w:rsid w:val="00E35E0B"/>
    <w:rsid w:val="00E3606A"/>
    <w:rsid w:val="00E3757E"/>
    <w:rsid w:val="00E401FD"/>
    <w:rsid w:val="00E40277"/>
    <w:rsid w:val="00E41BB3"/>
    <w:rsid w:val="00E422C8"/>
    <w:rsid w:val="00E43256"/>
    <w:rsid w:val="00E43505"/>
    <w:rsid w:val="00E44E95"/>
    <w:rsid w:val="00E45C8A"/>
    <w:rsid w:val="00E45FD1"/>
    <w:rsid w:val="00E46907"/>
    <w:rsid w:val="00E5325B"/>
    <w:rsid w:val="00E543AB"/>
    <w:rsid w:val="00E5654C"/>
    <w:rsid w:val="00E567EE"/>
    <w:rsid w:val="00E56D2F"/>
    <w:rsid w:val="00E60D2D"/>
    <w:rsid w:val="00E631A9"/>
    <w:rsid w:val="00E63D9F"/>
    <w:rsid w:val="00E64879"/>
    <w:rsid w:val="00E64D61"/>
    <w:rsid w:val="00E661AB"/>
    <w:rsid w:val="00E66BD4"/>
    <w:rsid w:val="00E66EB1"/>
    <w:rsid w:val="00E67B3A"/>
    <w:rsid w:val="00E7085F"/>
    <w:rsid w:val="00E7148A"/>
    <w:rsid w:val="00E7749B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216"/>
    <w:rsid w:val="00E91CD9"/>
    <w:rsid w:val="00E93C0D"/>
    <w:rsid w:val="00E93D95"/>
    <w:rsid w:val="00E9417B"/>
    <w:rsid w:val="00E94C8E"/>
    <w:rsid w:val="00E95C0A"/>
    <w:rsid w:val="00E9627B"/>
    <w:rsid w:val="00E964AD"/>
    <w:rsid w:val="00E973C6"/>
    <w:rsid w:val="00E97651"/>
    <w:rsid w:val="00EA1077"/>
    <w:rsid w:val="00EA15C8"/>
    <w:rsid w:val="00EA2C5D"/>
    <w:rsid w:val="00EA318D"/>
    <w:rsid w:val="00EA3554"/>
    <w:rsid w:val="00EA56A1"/>
    <w:rsid w:val="00EA6224"/>
    <w:rsid w:val="00EA6D49"/>
    <w:rsid w:val="00EA7B55"/>
    <w:rsid w:val="00EA7C25"/>
    <w:rsid w:val="00EB0E1B"/>
    <w:rsid w:val="00EB1098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1728"/>
    <w:rsid w:val="00EC24FD"/>
    <w:rsid w:val="00EC335D"/>
    <w:rsid w:val="00EC3646"/>
    <w:rsid w:val="00EC4FA8"/>
    <w:rsid w:val="00EC5138"/>
    <w:rsid w:val="00EC5A6D"/>
    <w:rsid w:val="00EC5C80"/>
    <w:rsid w:val="00EC6346"/>
    <w:rsid w:val="00EC6563"/>
    <w:rsid w:val="00EC7BC3"/>
    <w:rsid w:val="00ED148B"/>
    <w:rsid w:val="00ED1B6F"/>
    <w:rsid w:val="00ED1C32"/>
    <w:rsid w:val="00ED2899"/>
    <w:rsid w:val="00ED2C97"/>
    <w:rsid w:val="00ED329D"/>
    <w:rsid w:val="00ED55E5"/>
    <w:rsid w:val="00ED7600"/>
    <w:rsid w:val="00ED7738"/>
    <w:rsid w:val="00EE20F7"/>
    <w:rsid w:val="00EE2AF9"/>
    <w:rsid w:val="00EE345B"/>
    <w:rsid w:val="00EE5299"/>
    <w:rsid w:val="00EE5481"/>
    <w:rsid w:val="00EE5DD4"/>
    <w:rsid w:val="00EE5FAA"/>
    <w:rsid w:val="00EE68D4"/>
    <w:rsid w:val="00EE7B92"/>
    <w:rsid w:val="00EF1AE7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1CE9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643E"/>
    <w:rsid w:val="00F36637"/>
    <w:rsid w:val="00F37829"/>
    <w:rsid w:val="00F37BF2"/>
    <w:rsid w:val="00F4066F"/>
    <w:rsid w:val="00F41720"/>
    <w:rsid w:val="00F41787"/>
    <w:rsid w:val="00F42A82"/>
    <w:rsid w:val="00F437FC"/>
    <w:rsid w:val="00F43CC5"/>
    <w:rsid w:val="00F4495A"/>
    <w:rsid w:val="00F51976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5D1A"/>
    <w:rsid w:val="00F66966"/>
    <w:rsid w:val="00F6750C"/>
    <w:rsid w:val="00F67C4A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65A"/>
    <w:rsid w:val="00FA5271"/>
    <w:rsid w:val="00FA5A7F"/>
    <w:rsid w:val="00FA6035"/>
    <w:rsid w:val="00FA61FF"/>
    <w:rsid w:val="00FA6696"/>
    <w:rsid w:val="00FA7AEC"/>
    <w:rsid w:val="00FB0DEB"/>
    <w:rsid w:val="00FB0E34"/>
    <w:rsid w:val="00FB0E5E"/>
    <w:rsid w:val="00FB201B"/>
    <w:rsid w:val="00FB216D"/>
    <w:rsid w:val="00FB28CA"/>
    <w:rsid w:val="00FB3FEF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2C81"/>
    <w:rsid w:val="00FD2F88"/>
    <w:rsid w:val="00FD4F6C"/>
    <w:rsid w:val="00FD6065"/>
    <w:rsid w:val="00FD6180"/>
    <w:rsid w:val="00FE1C76"/>
    <w:rsid w:val="00FE2260"/>
    <w:rsid w:val="00FE2FFA"/>
    <w:rsid w:val="00FE3A0A"/>
    <w:rsid w:val="00FE67FF"/>
    <w:rsid w:val="00FE6F53"/>
    <w:rsid w:val="00FE703A"/>
    <w:rsid w:val="00FE7CFA"/>
    <w:rsid w:val="00FF113C"/>
    <w:rsid w:val="00FF159A"/>
    <w:rsid w:val="00FF3918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89C8F8"/>
  <w15:chartTrackingRefBased/>
  <w15:docId w15:val="{80917974-DFB0-4131-BDE0-727571E0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5AIRPNAIUNRU-1328258698-11481</_dlc_DocId>
    <_dlc_DocIdUrl xmlns="71c5aaf6-e6ce-465b-b873-5148d2a4c105">
      <Url>https://nokia.sharepoint.com/sites/c5g/5gradio/_layouts/15/DocIdRedir.aspx?ID=5AIRPNAIUNRU-1328258698-11481</Url>
      <Description>5AIRPNAIUNRU-1328258698-11481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65D9C3F-BE6E-4A52-9E80-40A08E511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3</Pages>
  <Words>805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Nokia, Nokia Shanghai Bell</cp:lastModifiedBy>
  <cp:revision>127</cp:revision>
  <dcterms:created xsi:type="dcterms:W3CDTF">2022-04-20T23:34:00Z</dcterms:created>
  <dcterms:modified xsi:type="dcterms:W3CDTF">2022-04-23T23:03:00Z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e90020ef-d03d-457e-a935-12e389579572</vt:lpwstr>
  </property>
</Properties>
</file>